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2377"/>
        <w:gridCol w:w="5439"/>
        <w:gridCol w:w="2388"/>
      </w:tblGrid>
      <w:tr w:rsidR="002F05E3" w:rsidRPr="00C5666D" w:rsidTr="00C5666D">
        <w:tc>
          <w:tcPr>
            <w:tcW w:w="2377" w:type="dxa"/>
            <w:shd w:val="clear" w:color="auto" w:fill="auto"/>
          </w:tcPr>
          <w:p w:rsidR="002F05E3" w:rsidRPr="00C5666D" w:rsidRDefault="00A33ACF" w:rsidP="00C5666D">
            <w:pPr>
              <w:jc w:val="center"/>
              <w:rPr>
                <w:rFonts w:ascii="Tahoma" w:hAnsi="Tahoma" w:cs="Tahoma"/>
                <w:b/>
                <w:spacing w:val="80"/>
                <w:sz w:val="28"/>
                <w:lang w:val="en-GB"/>
              </w:rPr>
            </w:pPr>
            <w:r w:rsidRPr="00C5666D">
              <w:rPr>
                <w:rFonts w:ascii="Tahoma" w:hAnsi="Tahoma" w:cs="Tahoma"/>
                <w:noProof/>
                <w:lang w:val="en-GB"/>
              </w:rPr>
              <w:drawing>
                <wp:inline distT="0" distB="0" distL="0" distR="0">
                  <wp:extent cx="1371600" cy="105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51560"/>
                          </a:xfrm>
                          <a:prstGeom prst="rect">
                            <a:avLst/>
                          </a:prstGeom>
                          <a:solidFill>
                            <a:srgbClr val="FFFFFF"/>
                          </a:solidFill>
                          <a:ln>
                            <a:noFill/>
                          </a:ln>
                        </pic:spPr>
                      </pic:pic>
                    </a:graphicData>
                  </a:graphic>
                </wp:inline>
              </w:drawing>
            </w:r>
          </w:p>
        </w:tc>
        <w:tc>
          <w:tcPr>
            <w:tcW w:w="5660" w:type="dxa"/>
            <w:shd w:val="clear" w:color="auto" w:fill="auto"/>
            <w:vAlign w:val="center"/>
          </w:tcPr>
          <w:p w:rsidR="002F05E3" w:rsidRPr="00C5666D" w:rsidRDefault="002F05E3" w:rsidP="00C5666D">
            <w:pPr>
              <w:jc w:val="center"/>
              <w:rPr>
                <w:rFonts w:ascii="Tahoma" w:hAnsi="Tahoma" w:cs="Tahoma"/>
                <w:b/>
                <w:spacing w:val="80"/>
                <w:sz w:val="28"/>
                <w:lang w:val="en-GB"/>
              </w:rPr>
            </w:pPr>
            <w:r w:rsidRPr="00C5666D">
              <w:rPr>
                <w:rFonts w:ascii="Tahoma" w:hAnsi="Tahoma" w:cs="Tahoma"/>
                <w:b/>
                <w:spacing w:val="80"/>
                <w:sz w:val="28"/>
                <w:lang w:val="en-GB"/>
              </w:rPr>
              <w:t xml:space="preserve">INVERURIE </w:t>
            </w:r>
          </w:p>
          <w:p w:rsidR="002F05E3" w:rsidRPr="00C5666D" w:rsidRDefault="002F05E3" w:rsidP="00C5666D">
            <w:pPr>
              <w:jc w:val="center"/>
              <w:rPr>
                <w:rFonts w:ascii="Tahoma" w:hAnsi="Tahoma" w:cs="Tahoma"/>
                <w:b/>
                <w:spacing w:val="80"/>
                <w:sz w:val="28"/>
                <w:lang w:val="en-GB"/>
              </w:rPr>
            </w:pPr>
            <w:r w:rsidRPr="00C5666D">
              <w:rPr>
                <w:rFonts w:ascii="Tahoma" w:hAnsi="Tahoma" w:cs="Tahoma"/>
                <w:b/>
                <w:spacing w:val="80"/>
                <w:sz w:val="28"/>
                <w:lang w:val="en-GB"/>
              </w:rPr>
              <w:t>COMMUNITY COUNCIL</w:t>
            </w:r>
          </w:p>
        </w:tc>
        <w:tc>
          <w:tcPr>
            <w:tcW w:w="2383" w:type="dxa"/>
            <w:shd w:val="clear" w:color="auto" w:fill="auto"/>
          </w:tcPr>
          <w:p w:rsidR="002F05E3" w:rsidRPr="00C5666D" w:rsidRDefault="00A33ACF" w:rsidP="00C5666D">
            <w:pPr>
              <w:jc w:val="center"/>
              <w:rPr>
                <w:rFonts w:ascii="Tahoma" w:hAnsi="Tahoma" w:cs="Tahoma"/>
                <w:b/>
                <w:spacing w:val="80"/>
                <w:sz w:val="28"/>
                <w:lang w:val="en-GB"/>
              </w:rPr>
            </w:pPr>
            <w:r w:rsidRPr="00C5666D">
              <w:rPr>
                <w:rFonts w:ascii="Tahoma" w:hAnsi="Tahoma" w:cs="Tahoma"/>
                <w:noProof/>
                <w:lang w:val="en-GB"/>
              </w:rPr>
              <w:drawing>
                <wp:inline distT="0" distB="0" distL="0" distR="0">
                  <wp:extent cx="1379220" cy="1059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220" cy="1059180"/>
                          </a:xfrm>
                          <a:prstGeom prst="rect">
                            <a:avLst/>
                          </a:prstGeom>
                          <a:solidFill>
                            <a:srgbClr val="FFFFFF"/>
                          </a:solidFill>
                          <a:ln>
                            <a:noFill/>
                          </a:ln>
                        </pic:spPr>
                      </pic:pic>
                    </a:graphicData>
                  </a:graphic>
                </wp:inline>
              </w:drawing>
            </w:r>
          </w:p>
        </w:tc>
      </w:tr>
    </w:tbl>
    <w:p w:rsidR="00A972B9" w:rsidRPr="00D91575" w:rsidRDefault="00A972B9" w:rsidP="00A972B9">
      <w:pPr>
        <w:rPr>
          <w:rFonts w:ascii="Tahoma" w:hAnsi="Tahoma" w:cs="Tahoma"/>
          <w:lang w:val="en-GB"/>
        </w:rPr>
      </w:pPr>
    </w:p>
    <w:p w:rsidR="00A972B9" w:rsidRPr="00D91575" w:rsidRDefault="00A972B9" w:rsidP="00A972B9">
      <w:pPr>
        <w:jc w:val="center"/>
        <w:rPr>
          <w:rFonts w:ascii="Tahoma" w:hAnsi="Tahoma" w:cs="Tahoma"/>
          <w:sz w:val="26"/>
          <w:szCs w:val="26"/>
          <w:lang w:val="en-GB"/>
        </w:rPr>
      </w:pPr>
      <w:r w:rsidRPr="00D91575">
        <w:rPr>
          <w:rFonts w:ascii="Tahoma" w:hAnsi="Tahoma" w:cs="Tahoma"/>
          <w:sz w:val="26"/>
          <w:szCs w:val="26"/>
          <w:lang w:val="en-GB"/>
        </w:rPr>
        <w:t>Monday 20</w:t>
      </w:r>
      <w:r w:rsidRPr="00D91575">
        <w:rPr>
          <w:rFonts w:ascii="Tahoma" w:hAnsi="Tahoma" w:cs="Tahoma"/>
          <w:sz w:val="26"/>
          <w:szCs w:val="26"/>
          <w:vertAlign w:val="superscript"/>
          <w:lang w:val="en-GB"/>
        </w:rPr>
        <w:t>th</w:t>
      </w:r>
      <w:r w:rsidRPr="00D91575">
        <w:rPr>
          <w:rFonts w:ascii="Tahoma" w:hAnsi="Tahoma" w:cs="Tahoma"/>
          <w:sz w:val="26"/>
          <w:szCs w:val="26"/>
          <w:lang w:val="en-GB"/>
        </w:rPr>
        <w:t xml:space="preserve"> August 201</w:t>
      </w:r>
      <w:r w:rsidR="00E03B44" w:rsidRPr="00D91575">
        <w:rPr>
          <w:rFonts w:ascii="Tahoma" w:hAnsi="Tahoma" w:cs="Tahoma"/>
          <w:sz w:val="26"/>
          <w:szCs w:val="26"/>
          <w:lang w:val="en-GB"/>
        </w:rPr>
        <w:t>8</w:t>
      </w:r>
    </w:p>
    <w:p w:rsidR="00A972B9" w:rsidRPr="00D91575" w:rsidRDefault="00A972B9" w:rsidP="00A972B9">
      <w:pPr>
        <w:jc w:val="center"/>
        <w:rPr>
          <w:rFonts w:ascii="Tahoma" w:hAnsi="Tahoma" w:cs="Tahoma"/>
          <w:sz w:val="26"/>
          <w:szCs w:val="26"/>
          <w:lang w:val="en-GB"/>
        </w:rPr>
      </w:pPr>
      <w:r w:rsidRPr="00D91575">
        <w:rPr>
          <w:rFonts w:ascii="Tahoma" w:hAnsi="Tahoma" w:cs="Tahoma"/>
          <w:sz w:val="26"/>
          <w:szCs w:val="26"/>
          <w:lang w:val="en-GB"/>
        </w:rPr>
        <w:t>7pm</w:t>
      </w:r>
    </w:p>
    <w:p w:rsidR="00A972B9" w:rsidRPr="00D91575" w:rsidRDefault="00A972B9" w:rsidP="00A972B9">
      <w:pPr>
        <w:jc w:val="center"/>
        <w:rPr>
          <w:rFonts w:ascii="Tahoma" w:hAnsi="Tahoma" w:cs="Tahoma"/>
          <w:sz w:val="26"/>
          <w:szCs w:val="26"/>
          <w:lang w:val="en-GB"/>
        </w:rPr>
      </w:pPr>
      <w:r w:rsidRPr="00D91575">
        <w:rPr>
          <w:rFonts w:ascii="Tahoma" w:hAnsi="Tahoma" w:cs="Tahoma"/>
          <w:sz w:val="26"/>
          <w:szCs w:val="26"/>
          <w:lang w:val="en-GB"/>
        </w:rPr>
        <w:t>St. Mary’s Centre, Inverurie</w:t>
      </w:r>
    </w:p>
    <w:p w:rsidR="00A972B9" w:rsidRPr="00D91575" w:rsidRDefault="00A972B9" w:rsidP="00A972B9">
      <w:pPr>
        <w:jc w:val="center"/>
        <w:rPr>
          <w:rFonts w:ascii="Tahoma" w:hAnsi="Tahoma" w:cs="Tahoma"/>
          <w:lang w:val="en-GB"/>
        </w:rPr>
      </w:pPr>
    </w:p>
    <w:p w:rsidR="002F05E3" w:rsidRPr="00D91575" w:rsidRDefault="002F05E3" w:rsidP="00A972B9">
      <w:pPr>
        <w:jc w:val="center"/>
        <w:rPr>
          <w:rFonts w:ascii="Tahoma" w:hAnsi="Tahoma" w:cs="Tahoma"/>
          <w:lang w:val="en-GB"/>
        </w:rPr>
      </w:pPr>
    </w:p>
    <w:p w:rsidR="00A972B9" w:rsidRPr="00D91575" w:rsidRDefault="002F05E3" w:rsidP="00A972B9">
      <w:pPr>
        <w:jc w:val="center"/>
        <w:rPr>
          <w:rFonts w:ascii="Tahoma" w:hAnsi="Tahoma" w:cs="Tahoma"/>
          <w:b/>
          <w:spacing w:val="40"/>
          <w:u w:val="single"/>
          <w:lang w:val="en-GB"/>
        </w:rPr>
      </w:pPr>
      <w:r w:rsidRPr="00D91575">
        <w:rPr>
          <w:rFonts w:ascii="Tahoma" w:hAnsi="Tahoma" w:cs="Tahoma"/>
          <w:b/>
          <w:spacing w:val="40"/>
          <w:u w:val="single"/>
          <w:lang w:val="en-GB"/>
        </w:rPr>
        <w:t>PRESENTATION</w:t>
      </w:r>
    </w:p>
    <w:p w:rsidR="002F05E3" w:rsidRPr="00D91575" w:rsidRDefault="002F05E3" w:rsidP="00A649A4">
      <w:pPr>
        <w:numPr>
          <w:ilvl w:val="0"/>
          <w:numId w:val="33"/>
        </w:numPr>
        <w:ind w:left="567" w:hanging="567"/>
        <w:jc w:val="both"/>
        <w:rPr>
          <w:rFonts w:ascii="Tahoma" w:hAnsi="Tahoma" w:cs="Tahoma"/>
          <w:lang w:val="en-GB"/>
        </w:rPr>
      </w:pPr>
      <w:r w:rsidRPr="00D91575">
        <w:rPr>
          <w:rFonts w:ascii="Tahoma" w:hAnsi="Tahoma" w:cs="Tahoma"/>
          <w:lang w:val="en-GB"/>
        </w:rPr>
        <w:t>Heritage Walks in Inverurie</w:t>
      </w:r>
    </w:p>
    <w:p w:rsidR="002F05E3" w:rsidRPr="00DF54B7" w:rsidRDefault="002F05E3" w:rsidP="00A649A4">
      <w:pPr>
        <w:ind w:firstLine="567"/>
        <w:jc w:val="both"/>
        <w:rPr>
          <w:rFonts w:ascii="Tahoma" w:hAnsi="Tahoma" w:cs="Tahoma"/>
          <w:i/>
          <w:lang w:val="en-GB"/>
        </w:rPr>
      </w:pPr>
      <w:r w:rsidRPr="00DF54B7">
        <w:rPr>
          <w:rFonts w:ascii="Tahoma" w:hAnsi="Tahoma" w:cs="Tahoma"/>
          <w:i/>
          <w:lang w:val="en-GB"/>
        </w:rPr>
        <w:t xml:space="preserve">Alex Malley </w:t>
      </w:r>
      <w:r w:rsidR="003A0A43">
        <w:rPr>
          <w:rFonts w:ascii="Tahoma" w:hAnsi="Tahoma" w:cs="Tahoma"/>
          <w:i/>
          <w:lang w:val="en-GB"/>
        </w:rPr>
        <w:t>(</w:t>
      </w:r>
      <w:r w:rsidR="004D6C60">
        <w:rPr>
          <w:rFonts w:ascii="Tahoma" w:hAnsi="Tahoma" w:cs="Tahoma"/>
          <w:i/>
          <w:lang w:val="en-GB"/>
        </w:rPr>
        <w:t>Grampian Postcard Club)</w:t>
      </w:r>
      <w:bookmarkStart w:id="0" w:name="_GoBack"/>
      <w:bookmarkEnd w:id="0"/>
      <w:r w:rsidR="003A0A43">
        <w:rPr>
          <w:rFonts w:ascii="Tahoma" w:hAnsi="Tahoma" w:cs="Tahoma"/>
          <w:i/>
          <w:lang w:val="en-GB"/>
        </w:rPr>
        <w:t xml:space="preserve"> on behalf of the Heritage Walks Committee</w:t>
      </w:r>
      <w:r w:rsidR="002925BE">
        <w:rPr>
          <w:rFonts w:ascii="Tahoma" w:hAnsi="Tahoma" w:cs="Tahoma"/>
          <w:i/>
          <w:lang w:val="en-GB"/>
        </w:rPr>
        <w:t>.</w:t>
      </w:r>
    </w:p>
    <w:p w:rsidR="00874ADB" w:rsidRPr="00D91575" w:rsidRDefault="00874ADB" w:rsidP="00A972B9">
      <w:pPr>
        <w:jc w:val="center"/>
        <w:rPr>
          <w:rFonts w:ascii="Tahoma" w:hAnsi="Tahoma" w:cs="Tahoma"/>
          <w:lang w:val="en-GB"/>
        </w:rPr>
      </w:pPr>
    </w:p>
    <w:p w:rsidR="002F05E3" w:rsidRPr="00D91575" w:rsidRDefault="002F05E3" w:rsidP="00A972B9">
      <w:pPr>
        <w:jc w:val="center"/>
        <w:rPr>
          <w:rFonts w:ascii="Tahoma" w:hAnsi="Tahoma" w:cs="Tahoma"/>
          <w:lang w:val="en-GB"/>
        </w:rPr>
      </w:pPr>
    </w:p>
    <w:p w:rsidR="00A972B9" w:rsidRPr="00D91575" w:rsidRDefault="00A972B9" w:rsidP="00A972B9">
      <w:pPr>
        <w:jc w:val="center"/>
        <w:rPr>
          <w:rFonts w:ascii="Tahoma" w:hAnsi="Tahoma" w:cs="Tahoma"/>
          <w:b/>
          <w:spacing w:val="40"/>
          <w:u w:val="single"/>
          <w:lang w:val="en-GB"/>
        </w:rPr>
      </w:pPr>
      <w:r w:rsidRPr="00D91575">
        <w:rPr>
          <w:rFonts w:ascii="Tahoma" w:hAnsi="Tahoma" w:cs="Tahoma"/>
          <w:b/>
          <w:spacing w:val="40"/>
          <w:u w:val="single"/>
          <w:lang w:val="en-GB"/>
        </w:rPr>
        <w:t>AGENDA</w:t>
      </w:r>
    </w:p>
    <w:p w:rsidR="00885D4A" w:rsidRPr="00D91575" w:rsidRDefault="00885D4A" w:rsidP="00A972B9">
      <w:pPr>
        <w:widowControl/>
        <w:rPr>
          <w:rFonts w:ascii="Tahoma" w:hAnsi="Tahoma" w:cs="Tahoma"/>
          <w:sz w:val="22"/>
          <w:szCs w:val="22"/>
          <w:lang w:val="en-GB"/>
        </w:rPr>
      </w:pPr>
    </w:p>
    <w:p w:rsidR="004714A3"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Welcome and Apologies</w:t>
      </w:r>
    </w:p>
    <w:p w:rsidR="00A972B9" w:rsidRPr="00D91575" w:rsidRDefault="00A972B9" w:rsidP="002F05E3">
      <w:pPr>
        <w:widowControl/>
        <w:ind w:left="567" w:hanging="567"/>
        <w:rPr>
          <w:rFonts w:ascii="Tahoma" w:hAnsi="Tahoma" w:cs="Tahoma"/>
          <w:szCs w:val="22"/>
          <w:lang w:val="en-GB"/>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Declarations of Interest</w:t>
      </w:r>
    </w:p>
    <w:p w:rsidR="00A972B9" w:rsidRPr="00D91575" w:rsidRDefault="00A972B9" w:rsidP="002F05E3">
      <w:pPr>
        <w:widowControl/>
        <w:ind w:left="567" w:hanging="567"/>
        <w:rPr>
          <w:rFonts w:ascii="Tahoma" w:hAnsi="Tahoma" w:cs="Tahoma"/>
          <w:szCs w:val="22"/>
          <w:lang w:val="en-GB"/>
        </w:rPr>
      </w:pPr>
    </w:p>
    <w:p w:rsidR="00751AB0" w:rsidRPr="00D91575" w:rsidRDefault="00620B0C"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 xml:space="preserve">Minute of </w:t>
      </w:r>
      <w:r w:rsidR="00375B8C">
        <w:rPr>
          <w:rFonts w:ascii="Tahoma" w:hAnsi="Tahoma" w:cs="Tahoma"/>
          <w:szCs w:val="22"/>
          <w:lang w:val="en-GB"/>
        </w:rPr>
        <w:t xml:space="preserve">Previous </w:t>
      </w:r>
      <w:r w:rsidRPr="00D91575">
        <w:rPr>
          <w:rFonts w:ascii="Tahoma" w:hAnsi="Tahoma" w:cs="Tahoma"/>
          <w:szCs w:val="22"/>
          <w:lang w:val="en-GB"/>
        </w:rPr>
        <w:t xml:space="preserve">Meeting </w:t>
      </w:r>
      <w:r w:rsidR="00375B8C">
        <w:rPr>
          <w:rFonts w:ascii="Tahoma" w:hAnsi="Tahoma" w:cs="Tahoma"/>
          <w:szCs w:val="22"/>
          <w:lang w:val="en-GB"/>
        </w:rPr>
        <w:t>(18</w:t>
      </w:r>
      <w:r w:rsidR="00F21914" w:rsidRPr="00F21914">
        <w:rPr>
          <w:rFonts w:ascii="Tahoma" w:hAnsi="Tahoma" w:cs="Tahoma"/>
          <w:szCs w:val="22"/>
          <w:vertAlign w:val="superscript"/>
          <w:lang w:val="en-GB"/>
        </w:rPr>
        <w:t>th</w:t>
      </w:r>
      <w:r w:rsidR="00F21914">
        <w:rPr>
          <w:rFonts w:ascii="Tahoma" w:hAnsi="Tahoma" w:cs="Tahoma"/>
          <w:szCs w:val="22"/>
          <w:lang w:val="en-GB"/>
        </w:rPr>
        <w:t xml:space="preserve"> </w:t>
      </w:r>
      <w:r w:rsidR="00375B8C">
        <w:rPr>
          <w:rFonts w:ascii="Tahoma" w:hAnsi="Tahoma" w:cs="Tahoma"/>
          <w:szCs w:val="22"/>
          <w:lang w:val="en-GB"/>
        </w:rPr>
        <w:t>June 2018)</w:t>
      </w:r>
    </w:p>
    <w:p w:rsidR="004714A3" w:rsidRPr="00D91575" w:rsidRDefault="004714A3" w:rsidP="002F05E3">
      <w:pPr>
        <w:ind w:left="567" w:hanging="567"/>
        <w:rPr>
          <w:rFonts w:ascii="Tahoma" w:hAnsi="Tahoma" w:cs="Tahoma"/>
          <w:szCs w:val="22"/>
          <w:lang w:val="en-GB"/>
        </w:rPr>
      </w:pPr>
    </w:p>
    <w:p w:rsidR="0092214A"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ICC Laptop</w:t>
      </w:r>
    </w:p>
    <w:p w:rsidR="00A972B9" w:rsidRPr="00D91575" w:rsidRDefault="00A972B9" w:rsidP="002F05E3">
      <w:pPr>
        <w:pStyle w:val="ListParagraph"/>
        <w:ind w:left="567" w:hanging="567"/>
        <w:rPr>
          <w:rFonts w:ascii="Tahoma" w:hAnsi="Tahoma" w:cs="Tahoma"/>
          <w:szCs w:val="22"/>
        </w:rPr>
      </w:pPr>
    </w:p>
    <w:p w:rsidR="00A972B9" w:rsidRPr="00D91575" w:rsidRDefault="00375B8C" w:rsidP="002F05E3">
      <w:pPr>
        <w:widowControl/>
        <w:numPr>
          <w:ilvl w:val="0"/>
          <w:numId w:val="17"/>
        </w:numPr>
        <w:tabs>
          <w:tab w:val="clear" w:pos="1080"/>
        </w:tabs>
        <w:ind w:left="567" w:hanging="567"/>
        <w:rPr>
          <w:rFonts w:ascii="Tahoma" w:hAnsi="Tahoma" w:cs="Tahoma"/>
          <w:szCs w:val="22"/>
          <w:lang w:val="en-GB"/>
        </w:rPr>
      </w:pPr>
      <w:r>
        <w:rPr>
          <w:rFonts w:ascii="Tahoma" w:hAnsi="Tahoma" w:cs="Tahoma"/>
          <w:szCs w:val="22"/>
          <w:lang w:val="en-GB"/>
        </w:rPr>
        <w:t xml:space="preserve">Consideration of </w:t>
      </w:r>
      <w:r>
        <w:rPr>
          <w:rFonts w:ascii="Tahoma" w:hAnsi="Tahoma" w:cs="Tahoma"/>
          <w:i/>
          <w:szCs w:val="22"/>
          <w:lang w:val="en-GB"/>
        </w:rPr>
        <w:t>The Review Report</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Police Report</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Councillors Report</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ICC Accounts</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Community Council Projects</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Planning and Licensing Matters</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Reports from External Meetings</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Representation on Inverurie Events</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Inverurie Health and Care Hub – Pharmaceutical Provision</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1745 Battle of Inverurie Cairn</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Reuse Connect Programme</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AOCB</w:t>
      </w:r>
    </w:p>
    <w:p w:rsidR="00A972B9" w:rsidRPr="00D91575" w:rsidRDefault="00A972B9" w:rsidP="002F05E3">
      <w:pPr>
        <w:pStyle w:val="ListParagraph"/>
        <w:ind w:left="567" w:hanging="567"/>
        <w:rPr>
          <w:rFonts w:ascii="Tahoma" w:hAnsi="Tahoma" w:cs="Tahoma"/>
          <w:szCs w:val="22"/>
        </w:rPr>
      </w:pPr>
    </w:p>
    <w:p w:rsidR="00A972B9" w:rsidRPr="00D91575" w:rsidRDefault="00A972B9" w:rsidP="002F05E3">
      <w:pPr>
        <w:widowControl/>
        <w:numPr>
          <w:ilvl w:val="0"/>
          <w:numId w:val="17"/>
        </w:numPr>
        <w:tabs>
          <w:tab w:val="clear" w:pos="1080"/>
        </w:tabs>
        <w:ind w:left="567" w:hanging="567"/>
        <w:rPr>
          <w:rFonts w:ascii="Tahoma" w:hAnsi="Tahoma" w:cs="Tahoma"/>
          <w:szCs w:val="22"/>
          <w:lang w:val="en-GB"/>
        </w:rPr>
      </w:pPr>
      <w:r w:rsidRPr="00D91575">
        <w:rPr>
          <w:rFonts w:ascii="Tahoma" w:hAnsi="Tahoma" w:cs="Tahoma"/>
          <w:szCs w:val="22"/>
          <w:lang w:val="en-GB"/>
        </w:rPr>
        <w:t>Date of Next Meeting</w:t>
      </w:r>
      <w:r w:rsidR="002F05E3" w:rsidRPr="00D91575">
        <w:rPr>
          <w:rFonts w:ascii="Tahoma" w:hAnsi="Tahoma" w:cs="Tahoma"/>
          <w:szCs w:val="22"/>
          <w:lang w:val="en-GB"/>
        </w:rPr>
        <w:t xml:space="preserve"> (17</w:t>
      </w:r>
      <w:r w:rsidR="00F21914" w:rsidRPr="00F21914">
        <w:rPr>
          <w:rFonts w:ascii="Tahoma" w:hAnsi="Tahoma" w:cs="Tahoma"/>
          <w:szCs w:val="22"/>
          <w:vertAlign w:val="superscript"/>
          <w:lang w:val="en-GB"/>
        </w:rPr>
        <w:t>th</w:t>
      </w:r>
      <w:r w:rsidR="00F21914">
        <w:rPr>
          <w:rFonts w:ascii="Tahoma" w:hAnsi="Tahoma" w:cs="Tahoma"/>
          <w:szCs w:val="22"/>
          <w:lang w:val="en-GB"/>
        </w:rPr>
        <w:t xml:space="preserve"> </w:t>
      </w:r>
      <w:r w:rsidR="002F05E3" w:rsidRPr="00D91575">
        <w:rPr>
          <w:rFonts w:ascii="Tahoma" w:hAnsi="Tahoma" w:cs="Tahoma"/>
          <w:szCs w:val="22"/>
          <w:lang w:val="en-GB"/>
        </w:rPr>
        <w:t>September 2018)</w:t>
      </w:r>
      <w:r w:rsidRPr="00D91575">
        <w:rPr>
          <w:rFonts w:ascii="Tahoma" w:hAnsi="Tahoma" w:cs="Tahoma"/>
          <w:szCs w:val="22"/>
          <w:lang w:val="en-GB"/>
        </w:rPr>
        <w:t xml:space="preserve"> and Close</w:t>
      </w:r>
    </w:p>
    <w:p w:rsidR="00D91575" w:rsidRPr="00D91575" w:rsidRDefault="00D91575" w:rsidP="00D91575">
      <w:pPr>
        <w:jc w:val="both"/>
        <w:rPr>
          <w:rFonts w:ascii="Tahoma" w:hAnsi="Tahoma" w:cs="Tahoma"/>
          <w:b/>
          <w:szCs w:val="22"/>
          <w:lang w:val="en-GB" w:eastAsia="en-US"/>
        </w:rPr>
      </w:pPr>
      <w:r w:rsidRPr="00D91575">
        <w:rPr>
          <w:rFonts w:ascii="Tahoma" w:hAnsi="Tahoma" w:cs="Tahoma"/>
          <w:b/>
          <w:szCs w:val="22"/>
          <w:lang w:val="en-GB" w:eastAsia="en-US"/>
        </w:rPr>
        <w:lastRenderedPageBreak/>
        <w:t>Item 13</w:t>
      </w:r>
    </w:p>
    <w:p w:rsidR="00D91575" w:rsidRDefault="00D91575" w:rsidP="00D91575">
      <w:pPr>
        <w:jc w:val="both"/>
        <w:rPr>
          <w:rFonts w:ascii="Tahoma" w:hAnsi="Tahoma" w:cs="Tahoma"/>
          <w:szCs w:val="22"/>
          <w:lang w:val="en-GB" w:eastAsia="en-US"/>
        </w:rPr>
      </w:pPr>
      <w:r w:rsidRPr="00D91575">
        <w:rPr>
          <w:rFonts w:ascii="Tahoma" w:hAnsi="Tahoma" w:cs="Tahoma"/>
          <w:szCs w:val="22"/>
          <w:lang w:val="en-GB" w:eastAsia="en-US"/>
        </w:rPr>
        <w:t>Inverurie Health and Care Hub – Pharmaceutical Provision</w:t>
      </w:r>
    </w:p>
    <w:p w:rsidR="00D91575" w:rsidRDefault="00D91575" w:rsidP="00D91575">
      <w:pPr>
        <w:jc w:val="both"/>
        <w:rPr>
          <w:rFonts w:ascii="Tahoma" w:hAnsi="Tahoma" w:cs="Tahoma"/>
          <w:szCs w:val="22"/>
          <w:lang w:val="en-GB" w:eastAsia="en-US"/>
        </w:rPr>
      </w:pPr>
    </w:p>
    <w:p w:rsidR="00D91575" w:rsidRDefault="00D91575" w:rsidP="00D91575">
      <w:pPr>
        <w:jc w:val="both"/>
        <w:rPr>
          <w:rFonts w:ascii="Tahoma" w:hAnsi="Tahoma" w:cs="Tahoma"/>
          <w:szCs w:val="22"/>
          <w:lang w:val="en-GB" w:eastAsia="en-US"/>
        </w:rPr>
      </w:pPr>
      <w:r>
        <w:rPr>
          <w:rFonts w:ascii="Tahoma" w:hAnsi="Tahoma" w:cs="Tahoma"/>
          <w:szCs w:val="22"/>
          <w:lang w:val="en-GB" w:eastAsia="en-US"/>
        </w:rPr>
        <w:t>Submission from Galen Will (Will Chemists):</w:t>
      </w:r>
    </w:p>
    <w:p w:rsidR="00D91575" w:rsidRPr="00D91575" w:rsidRDefault="00D91575" w:rsidP="00D91575">
      <w:pPr>
        <w:jc w:val="both"/>
        <w:rPr>
          <w:rFonts w:ascii="Tahoma" w:hAnsi="Tahoma" w:cs="Tahoma"/>
          <w:szCs w:val="22"/>
          <w:lang w:val="en-GB" w:eastAsia="en-US"/>
        </w:rPr>
      </w:pPr>
    </w:p>
    <w:p w:rsidR="002F05E3" w:rsidRPr="00D91575" w:rsidRDefault="002F05E3" w:rsidP="00D91575">
      <w:pPr>
        <w:shd w:val="clear" w:color="auto" w:fill="FFFFFF"/>
        <w:jc w:val="both"/>
        <w:rPr>
          <w:rFonts w:ascii="Tahoma" w:hAnsi="Tahoma" w:cs="Tahoma"/>
          <w:color w:val="000000"/>
          <w:szCs w:val="24"/>
          <w:lang w:val="en-GB" w:eastAsia="en-GB"/>
        </w:rPr>
      </w:pPr>
      <w:r w:rsidRPr="00D91575">
        <w:rPr>
          <w:rFonts w:ascii="Tahoma" w:hAnsi="Tahoma" w:cs="Tahoma"/>
          <w:color w:val="000000"/>
          <w:szCs w:val="24"/>
          <w:lang w:val="en-GB"/>
        </w:rPr>
        <w:t>Further to recent discussions, I thought it best for me to write down thoughts/processes and responses that have been had regarding the Inverurie Health Centre move to the hospital site.</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As it stands, there is no pharmacy on site at the hospital/health centre and current pharmacy provision for Inverurie will remain as it is. For the moment, I will not get into the pro's/con's and arguments for or against having a pharmacy at the health centre/hospital, I will leave this for a future discussion, and would form part of an application for a new Pharmacy to open at the hospital site.</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In order to open a pharmacy in Scotland, a single pharmacist must present an application to the NHS (in my case, NHS Grampian) detailing proposals for new pharmacy service. This application must be based on a site which is owned, leased, or has permission to lease or develop on said site. The second stage, is a public consultation - this determines the public need/desire for additional pharmacy services.</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My architect contacted the H&amp;SCP (health and social care partnership) in mid-2017 regarding utilising vacant space for the purpose of a pharmacy proposal, and received the response "there is no space at the hospital site to accommodate a pharmacy". Inverurie Health Centre asked the HSCP about pharmacy provision and was given the response "there will be no pharmacy at the hospital site”. I feel it is unfair that the decision that there will be no pharmacy has been taken without consultation.</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 xml:space="preserve">I have written to NHS Grampian (Chair, Professor Stephen Logan and Director of Pharmacy David </w:t>
      </w:r>
      <w:proofErr w:type="spellStart"/>
      <w:r w:rsidRPr="00D91575">
        <w:rPr>
          <w:rFonts w:ascii="Tahoma" w:hAnsi="Tahoma" w:cs="Tahoma"/>
          <w:color w:val="000000"/>
          <w:szCs w:val="24"/>
          <w:lang w:val="en-GB"/>
        </w:rPr>
        <w:t>Pfleger</w:t>
      </w:r>
      <w:proofErr w:type="spellEnd"/>
      <w:r w:rsidRPr="00D91575">
        <w:rPr>
          <w:rFonts w:ascii="Tahoma" w:hAnsi="Tahoma" w:cs="Tahoma"/>
          <w:color w:val="000000"/>
          <w:szCs w:val="24"/>
          <w:lang w:val="en-GB"/>
        </w:rPr>
        <w:t>) on several occasions over the past 3 years, and the response is the same - they have contacted HSCP colleagues who have said it was “pre-concluded that there is no space for a pharmacy”. Will Chemists was directly involved in the process when the health centre was moving to the Westfield Road site, but we were excluded from the current plan.</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Visiting the site, and reviewing the Inverurie Hospital Master Plan (available online), there appears to be a number of areas marked as “suitable for future development”, including a space next to the Health Centre, and between health centre and hospital exit.</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Details of letters sent, responses received are available on request, but the above summarises the lack of progress that I have been able to make.</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Would the community council support in writing a direct request from myself to the HSCP requesting a specific space on the hospital site? My goal is to achieve a public consultation regarding the opening of a pharmacy at the hospital site, but as stated, NHSG will not permit this to happen without first having a site to base an application.</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If the community council approve, I will formulate a letter to HSCP, send it to you for your approval and request a written letter of support from the community council, signed by lead committee members.</w:t>
      </w:r>
    </w:p>
    <w:p w:rsidR="002F05E3" w:rsidRPr="00D91575" w:rsidRDefault="002F05E3" w:rsidP="00D91575">
      <w:pPr>
        <w:shd w:val="clear" w:color="auto" w:fill="FFFFFF"/>
        <w:jc w:val="both"/>
        <w:rPr>
          <w:rFonts w:ascii="Tahoma" w:hAnsi="Tahoma" w:cs="Tahoma"/>
          <w:color w:val="000000"/>
          <w:szCs w:val="24"/>
          <w:lang w:val="en-GB"/>
        </w:rPr>
      </w:pPr>
    </w:p>
    <w:p w:rsidR="002F05E3" w:rsidRPr="00D91575" w:rsidRDefault="002F05E3"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I have also requested the support of local MP - Colin Clark - who I hope will write to the local councillors and further support my request.</w:t>
      </w:r>
    </w:p>
    <w:p w:rsidR="00D91575" w:rsidRDefault="004D6C60" w:rsidP="002F05E3">
      <w:pPr>
        <w:rPr>
          <w:rFonts w:ascii="Tahoma" w:hAnsi="Tahoma" w:cs="Tahoma"/>
          <w:szCs w:val="22"/>
          <w:lang w:val="en-GB"/>
        </w:rPr>
      </w:pPr>
      <w:r>
        <w:rPr>
          <w:rFonts w:ascii="Tahoma" w:hAnsi="Tahoma" w:cs="Tahoma"/>
          <w:szCs w:val="22"/>
          <w:lang w:val="en-GB" w:eastAsia="en-US"/>
        </w:rPr>
        <w:pict>
          <v:rect id="_x0000_i1025" style="width:0;height:1.5pt" o:hralign="center" o:hrstd="t" o:hr="t" fillcolor="#a0a0a0" stroked="f"/>
        </w:pict>
      </w:r>
    </w:p>
    <w:p w:rsidR="00D91575" w:rsidRPr="00D91575" w:rsidRDefault="00D91575" w:rsidP="00D91575">
      <w:pPr>
        <w:rPr>
          <w:rFonts w:ascii="Tahoma" w:hAnsi="Tahoma" w:cs="Tahoma"/>
          <w:b/>
          <w:szCs w:val="22"/>
          <w:lang w:val="en-GB" w:eastAsia="en-US"/>
        </w:rPr>
      </w:pPr>
      <w:r w:rsidRPr="00D91575">
        <w:rPr>
          <w:rFonts w:ascii="Tahoma" w:hAnsi="Tahoma" w:cs="Tahoma"/>
          <w:b/>
          <w:szCs w:val="22"/>
          <w:lang w:val="en-GB" w:eastAsia="en-US"/>
        </w:rPr>
        <w:lastRenderedPageBreak/>
        <w:t>Item 1</w:t>
      </w:r>
      <w:r>
        <w:rPr>
          <w:rFonts w:ascii="Tahoma" w:hAnsi="Tahoma" w:cs="Tahoma"/>
          <w:b/>
          <w:szCs w:val="22"/>
          <w:lang w:val="en-GB" w:eastAsia="en-US"/>
        </w:rPr>
        <w:t>4</w:t>
      </w:r>
    </w:p>
    <w:p w:rsidR="00D91575" w:rsidRDefault="00D91575" w:rsidP="00D91575">
      <w:pPr>
        <w:rPr>
          <w:rFonts w:ascii="Tahoma" w:hAnsi="Tahoma" w:cs="Tahoma"/>
          <w:szCs w:val="22"/>
          <w:lang w:val="en-GB" w:eastAsia="en-US"/>
        </w:rPr>
      </w:pPr>
      <w:r>
        <w:rPr>
          <w:rFonts w:ascii="Tahoma" w:hAnsi="Tahoma" w:cs="Tahoma"/>
          <w:szCs w:val="22"/>
          <w:lang w:val="en-GB" w:eastAsia="en-US"/>
        </w:rPr>
        <w:t>1745 Battle of Inverurie Cairn</w:t>
      </w:r>
    </w:p>
    <w:p w:rsidR="00D91575" w:rsidRDefault="00D91575" w:rsidP="00D91575">
      <w:pPr>
        <w:rPr>
          <w:rFonts w:ascii="Tahoma" w:hAnsi="Tahoma" w:cs="Tahoma"/>
          <w:szCs w:val="22"/>
          <w:lang w:val="en-GB" w:eastAsia="en-US"/>
        </w:rPr>
      </w:pPr>
    </w:p>
    <w:p w:rsidR="00D91575" w:rsidRDefault="00D91575" w:rsidP="00D91575">
      <w:pPr>
        <w:rPr>
          <w:rFonts w:ascii="Tahoma" w:hAnsi="Tahoma" w:cs="Tahoma"/>
          <w:szCs w:val="22"/>
          <w:lang w:val="en-GB" w:eastAsia="en-US"/>
        </w:rPr>
      </w:pPr>
      <w:r>
        <w:rPr>
          <w:rFonts w:ascii="Tahoma" w:hAnsi="Tahoma" w:cs="Tahoma"/>
          <w:szCs w:val="22"/>
          <w:lang w:val="en-GB" w:eastAsia="en-US"/>
        </w:rPr>
        <w:t>Submission from Aaron Johnston (Director, Scottish Battlefields Trust):</w:t>
      </w:r>
    </w:p>
    <w:p w:rsidR="00D91575" w:rsidRPr="00D91575" w:rsidRDefault="00D91575" w:rsidP="00D91575">
      <w:pPr>
        <w:rPr>
          <w:rFonts w:ascii="Tahoma" w:hAnsi="Tahoma" w:cs="Tahoma"/>
          <w:szCs w:val="22"/>
          <w:lang w:val="en-GB" w:eastAsia="en-US"/>
        </w:rPr>
      </w:pPr>
    </w:p>
    <w:p w:rsidR="00D91575" w:rsidRPr="00D91575" w:rsidRDefault="00D91575"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I am writing as director of the Scottish Battlefields Trust, an independent charity promoting battlefield heritage conservation and interpretation. During a recent visit to the area I set aside some time to visit the site of the engagement of 23 December 1745 between the Jacobite forces of Lord Lewis Gordon and their MacLeod adversaries. This is a site of particular interest, due both to the nature of the operation and the unusual composition of the rival forces.</w:t>
      </w:r>
    </w:p>
    <w:p w:rsidR="00D91575" w:rsidRPr="00D91575" w:rsidRDefault="00D91575" w:rsidP="00D91575">
      <w:pPr>
        <w:shd w:val="clear" w:color="auto" w:fill="FFFFFF"/>
        <w:jc w:val="both"/>
        <w:rPr>
          <w:rFonts w:ascii="Tahoma" w:hAnsi="Tahoma" w:cs="Tahoma"/>
          <w:color w:val="000000"/>
          <w:szCs w:val="24"/>
          <w:lang w:val="en-GB"/>
        </w:rPr>
      </w:pPr>
    </w:p>
    <w:p w:rsidR="00D91575" w:rsidRPr="00D91575" w:rsidRDefault="00D91575"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 xml:space="preserve">It was disappointing to find that the cairn marking the battle site (off </w:t>
      </w:r>
      <w:proofErr w:type="spellStart"/>
      <w:r w:rsidRPr="00D91575">
        <w:rPr>
          <w:rFonts w:ascii="Tahoma" w:hAnsi="Tahoma" w:cs="Tahoma"/>
          <w:color w:val="000000"/>
          <w:szCs w:val="24"/>
          <w:lang w:val="en-GB"/>
        </w:rPr>
        <w:t>Keithhall</w:t>
      </w:r>
      <w:proofErr w:type="spellEnd"/>
      <w:r w:rsidRPr="00D91575">
        <w:rPr>
          <w:rFonts w:ascii="Tahoma" w:hAnsi="Tahoma" w:cs="Tahoma"/>
          <w:color w:val="000000"/>
          <w:szCs w:val="24"/>
          <w:lang w:val="en-GB"/>
        </w:rPr>
        <w:t xml:space="preserve"> Road) was in a rather sorry state. I wondered whether we could work together to arrange its renovation? It looks like an easy fix to tidy up/weed the cairn itself, but the interpretation panel is clearly in need of replacement. We have the expertise available to write and design an updated panel, but not the funds to do so. Perhaps the community council could assist, or at least to help us to identify local funding avenues. I expect we would only be looking at a few hundred pounds for manufacture and installation.</w:t>
      </w:r>
    </w:p>
    <w:p w:rsidR="00D91575" w:rsidRPr="00D91575" w:rsidRDefault="00D91575" w:rsidP="00D91575">
      <w:pPr>
        <w:shd w:val="clear" w:color="auto" w:fill="FFFFFF"/>
        <w:jc w:val="both"/>
        <w:rPr>
          <w:rFonts w:ascii="Tahoma" w:hAnsi="Tahoma" w:cs="Tahoma"/>
          <w:color w:val="000000"/>
          <w:szCs w:val="24"/>
          <w:lang w:val="en-GB"/>
        </w:rPr>
      </w:pPr>
    </w:p>
    <w:p w:rsidR="00D91575" w:rsidRDefault="00D91575" w:rsidP="00D91575">
      <w:pPr>
        <w:shd w:val="clear" w:color="auto" w:fill="FFFFFF"/>
        <w:jc w:val="both"/>
        <w:rPr>
          <w:rFonts w:ascii="Tahoma" w:hAnsi="Tahoma" w:cs="Tahoma"/>
          <w:color w:val="000000"/>
          <w:szCs w:val="24"/>
          <w:lang w:val="en-GB"/>
        </w:rPr>
      </w:pPr>
      <w:r w:rsidRPr="00D91575">
        <w:rPr>
          <w:rFonts w:ascii="Tahoma" w:hAnsi="Tahoma" w:cs="Tahoma"/>
          <w:color w:val="000000"/>
          <w:szCs w:val="24"/>
          <w:lang w:val="en-GB"/>
        </w:rPr>
        <w:t>As we approach the 275th anniversary of the last Jacobite rising in 2020, our Trust is beginning to pull together a Jacobite trail across Scotland and beyond which identifies spots to visit. It would be wonderful to include Inverurie in this once it is up and running, and I think restoration of the cairn would be an important starting point.</w:t>
      </w:r>
    </w:p>
    <w:p w:rsidR="00D91575" w:rsidRDefault="00D91575" w:rsidP="00D91575">
      <w:pPr>
        <w:shd w:val="clear" w:color="auto" w:fill="FFFFFF"/>
        <w:jc w:val="both"/>
        <w:rPr>
          <w:rFonts w:ascii="Tahoma" w:hAnsi="Tahoma" w:cs="Tahoma"/>
          <w:color w:val="000000"/>
          <w:szCs w:val="24"/>
          <w:lang w:val="en-GB"/>
        </w:rPr>
      </w:pPr>
    </w:p>
    <w:p w:rsidR="00D91575" w:rsidRDefault="004D6C60" w:rsidP="00D91575">
      <w:pPr>
        <w:rPr>
          <w:rFonts w:ascii="Tahoma" w:hAnsi="Tahoma" w:cs="Tahoma"/>
          <w:szCs w:val="22"/>
          <w:lang w:val="en-GB"/>
        </w:rPr>
      </w:pPr>
      <w:r>
        <w:rPr>
          <w:rFonts w:ascii="Tahoma" w:hAnsi="Tahoma" w:cs="Tahoma"/>
          <w:szCs w:val="22"/>
          <w:lang w:val="en-GB" w:eastAsia="en-US"/>
        </w:rPr>
        <w:pict>
          <v:rect id="_x0000_i1026" style="width:0;height:1.5pt" o:hralign="center" o:hrstd="t" o:hr="t" fillcolor="#a0a0a0" stroked="f"/>
        </w:pict>
      </w:r>
    </w:p>
    <w:p w:rsidR="00D91575" w:rsidRDefault="00D91575" w:rsidP="00D91575">
      <w:pPr>
        <w:rPr>
          <w:rFonts w:ascii="Tahoma" w:hAnsi="Tahoma" w:cs="Tahoma"/>
          <w:szCs w:val="22"/>
          <w:lang w:val="en-GB"/>
        </w:rPr>
      </w:pPr>
    </w:p>
    <w:p w:rsidR="00D91575" w:rsidRPr="00D91575" w:rsidRDefault="00D91575" w:rsidP="00D91575">
      <w:pPr>
        <w:rPr>
          <w:rFonts w:ascii="Tahoma" w:hAnsi="Tahoma" w:cs="Tahoma"/>
          <w:b/>
          <w:szCs w:val="22"/>
          <w:lang w:val="en-GB" w:eastAsia="en-US"/>
        </w:rPr>
      </w:pPr>
      <w:r w:rsidRPr="00D91575">
        <w:rPr>
          <w:rFonts w:ascii="Tahoma" w:hAnsi="Tahoma" w:cs="Tahoma"/>
          <w:b/>
          <w:szCs w:val="22"/>
          <w:lang w:val="en-GB" w:eastAsia="en-US"/>
        </w:rPr>
        <w:t>Item 1</w:t>
      </w:r>
      <w:r>
        <w:rPr>
          <w:rFonts w:ascii="Tahoma" w:hAnsi="Tahoma" w:cs="Tahoma"/>
          <w:b/>
          <w:szCs w:val="22"/>
          <w:lang w:val="en-GB" w:eastAsia="en-US"/>
        </w:rPr>
        <w:t>5</w:t>
      </w:r>
    </w:p>
    <w:p w:rsidR="00D91575" w:rsidRDefault="00D91575" w:rsidP="00D91575">
      <w:pPr>
        <w:rPr>
          <w:rFonts w:ascii="Tahoma" w:hAnsi="Tahoma" w:cs="Tahoma"/>
          <w:szCs w:val="22"/>
          <w:lang w:val="en-GB" w:eastAsia="en-US"/>
        </w:rPr>
      </w:pPr>
      <w:r>
        <w:rPr>
          <w:rFonts w:ascii="Tahoma" w:hAnsi="Tahoma" w:cs="Tahoma"/>
          <w:szCs w:val="22"/>
          <w:lang w:val="en-GB" w:eastAsia="en-US"/>
        </w:rPr>
        <w:t>Reuse Connect Programme</w:t>
      </w:r>
    </w:p>
    <w:p w:rsidR="00D91575" w:rsidRDefault="00D91575" w:rsidP="00D91575">
      <w:pPr>
        <w:rPr>
          <w:rFonts w:ascii="Tahoma" w:hAnsi="Tahoma" w:cs="Tahoma"/>
          <w:szCs w:val="22"/>
          <w:lang w:val="en-GB" w:eastAsia="en-US"/>
        </w:rPr>
      </w:pPr>
    </w:p>
    <w:p w:rsidR="00D91575" w:rsidRDefault="00D91575" w:rsidP="00D91575">
      <w:pPr>
        <w:rPr>
          <w:rFonts w:ascii="Tahoma" w:hAnsi="Tahoma" w:cs="Tahoma"/>
          <w:szCs w:val="22"/>
          <w:lang w:val="en-GB" w:eastAsia="en-US"/>
        </w:rPr>
      </w:pPr>
      <w:r>
        <w:rPr>
          <w:rFonts w:ascii="Tahoma" w:hAnsi="Tahoma" w:cs="Tahoma"/>
          <w:szCs w:val="22"/>
          <w:lang w:val="en-GB" w:eastAsia="en-US"/>
        </w:rPr>
        <w:t>Submission from Aberdeenshire Council:</w:t>
      </w:r>
    </w:p>
    <w:p w:rsidR="00D91575" w:rsidRPr="00D91575" w:rsidRDefault="00D91575" w:rsidP="00D91575">
      <w:pPr>
        <w:rPr>
          <w:rFonts w:ascii="Tahoma" w:hAnsi="Tahoma" w:cs="Tahoma"/>
          <w:szCs w:val="22"/>
          <w:lang w:val="en-GB" w:eastAsia="en-US"/>
        </w:rPr>
      </w:pPr>
    </w:p>
    <w:p w:rsidR="00D91575" w:rsidRPr="00D91575" w:rsidRDefault="00D91575" w:rsidP="00D91575">
      <w:pPr>
        <w:pStyle w:val="yiv3845671607msonormal"/>
        <w:spacing w:before="0" w:beforeAutospacing="0" w:after="0" w:afterAutospacing="0"/>
        <w:jc w:val="both"/>
        <w:rPr>
          <w:rFonts w:ascii="Tahoma" w:eastAsia="SimSun" w:hAnsi="Tahoma" w:cs="Tahoma"/>
          <w:color w:val="000000"/>
          <w:sz w:val="24"/>
          <w:szCs w:val="24"/>
          <w:lang w:eastAsia="zh-CN"/>
        </w:rPr>
      </w:pPr>
      <w:r w:rsidRPr="00D91575">
        <w:rPr>
          <w:rFonts w:ascii="Tahoma" w:eastAsia="SimSun" w:hAnsi="Tahoma" w:cs="Tahoma"/>
          <w:color w:val="000000"/>
          <w:sz w:val="24"/>
          <w:szCs w:val="24"/>
          <w:lang w:eastAsia="zh-CN"/>
        </w:rPr>
        <w:t>A project is being developed to encourage the reuse of materials formerly thought of as waste, to help strengthen Aberdeenshire’s circular economy and derive maximum benefit from materials. The “Reuse Connect” project will develop networks and links between local reuse organisations and communities. The intention is to promote reuse as an alternative to recycling or disposing of materials in landfill, as it means materials stay in circulation longer, maximising benefit from the energy used to create them. Additionally, the project will be a way of informing charities and community organisations of the various campaigns being run by the Council and its partners, such as Zero Waste Scotland on the themes of waste reduction, reuse and recycling. Additionally, we will contact you in advance of any campaign. Should you wish to host an event we can assist by sharing your event on our Facebook page 'Recycling and Waste Aberdeenshire'.</w:t>
      </w:r>
    </w:p>
    <w:p w:rsidR="00D91575" w:rsidRDefault="00D91575" w:rsidP="00D91575">
      <w:pPr>
        <w:shd w:val="clear" w:color="auto" w:fill="FFFFFF"/>
        <w:jc w:val="both"/>
        <w:rPr>
          <w:rFonts w:ascii="Tahoma" w:hAnsi="Tahoma" w:cs="Tahoma"/>
          <w:color w:val="000000"/>
          <w:szCs w:val="24"/>
          <w:lang w:val="en-GB"/>
        </w:rPr>
      </w:pPr>
    </w:p>
    <w:p w:rsidR="00DF54B7" w:rsidRDefault="004D6C60" w:rsidP="00DF54B7">
      <w:pPr>
        <w:rPr>
          <w:rFonts w:ascii="Tahoma" w:hAnsi="Tahoma" w:cs="Tahoma"/>
          <w:szCs w:val="22"/>
          <w:lang w:val="en-GB"/>
        </w:rPr>
      </w:pPr>
      <w:r>
        <w:rPr>
          <w:rFonts w:ascii="Tahoma" w:hAnsi="Tahoma" w:cs="Tahoma"/>
          <w:szCs w:val="22"/>
          <w:lang w:val="en-GB" w:eastAsia="en-US"/>
        </w:rPr>
        <w:pict>
          <v:rect id="_x0000_i1027" style="width:0;height:1.5pt" o:hralign="center" o:hrstd="t" o:hr="t" fillcolor="#a0a0a0" stroked="f"/>
        </w:pict>
      </w:r>
    </w:p>
    <w:p w:rsidR="00DF54B7" w:rsidRDefault="00DF54B7" w:rsidP="00D91575">
      <w:pPr>
        <w:shd w:val="clear" w:color="auto" w:fill="FFFFFF"/>
        <w:jc w:val="both"/>
        <w:rPr>
          <w:rFonts w:ascii="Tahoma" w:hAnsi="Tahoma" w:cs="Tahoma"/>
          <w:color w:val="000000"/>
          <w:szCs w:val="24"/>
          <w:lang w:val="en-GB"/>
        </w:rPr>
      </w:pPr>
    </w:p>
    <w:p w:rsidR="00CC4863" w:rsidRPr="00CC4863" w:rsidRDefault="00CC4863" w:rsidP="00CC4863">
      <w:pPr>
        <w:widowControl/>
        <w:rPr>
          <w:rFonts w:ascii="Tahoma" w:hAnsi="Tahoma" w:cs="Tahoma"/>
          <w:szCs w:val="22"/>
          <w:lang w:val="en-GB"/>
        </w:rPr>
      </w:pPr>
      <w:r w:rsidRPr="00CC4863">
        <w:rPr>
          <w:rFonts w:ascii="Tahoma" w:hAnsi="Tahoma" w:cs="Tahoma"/>
          <w:b/>
          <w:szCs w:val="22"/>
          <w:lang w:val="en-GB"/>
        </w:rPr>
        <w:t>Next Meeting:</w:t>
      </w:r>
      <w:r w:rsidRPr="00CC4863">
        <w:rPr>
          <w:rFonts w:ascii="Tahoma" w:hAnsi="Tahoma" w:cs="Tahoma"/>
          <w:szCs w:val="22"/>
          <w:lang w:val="en-GB"/>
        </w:rPr>
        <w:t xml:space="preserve"> Monday 17</w:t>
      </w:r>
      <w:r w:rsidR="00F21914" w:rsidRPr="00F21914">
        <w:rPr>
          <w:rFonts w:ascii="Tahoma" w:hAnsi="Tahoma" w:cs="Tahoma"/>
          <w:szCs w:val="22"/>
          <w:vertAlign w:val="superscript"/>
          <w:lang w:val="en-GB"/>
        </w:rPr>
        <w:t>th</w:t>
      </w:r>
      <w:r w:rsidR="00F21914">
        <w:rPr>
          <w:rFonts w:ascii="Tahoma" w:hAnsi="Tahoma" w:cs="Tahoma"/>
          <w:szCs w:val="22"/>
          <w:lang w:val="en-GB"/>
        </w:rPr>
        <w:t xml:space="preserve"> S</w:t>
      </w:r>
      <w:r w:rsidRPr="00CC4863">
        <w:rPr>
          <w:rFonts w:ascii="Tahoma" w:hAnsi="Tahoma" w:cs="Tahoma"/>
          <w:szCs w:val="22"/>
          <w:lang w:val="en-GB"/>
        </w:rPr>
        <w:t>eptember 2018</w:t>
      </w:r>
    </w:p>
    <w:p w:rsidR="00CC4863" w:rsidRPr="00CC4863" w:rsidRDefault="00CC4863" w:rsidP="00CC4863">
      <w:pPr>
        <w:widowControl/>
        <w:rPr>
          <w:rFonts w:ascii="Tahoma" w:hAnsi="Tahoma" w:cs="Tahoma"/>
          <w:szCs w:val="22"/>
          <w:lang w:val="en-GB"/>
        </w:rPr>
      </w:pPr>
    </w:p>
    <w:p w:rsidR="00CC4863" w:rsidRPr="00CC4863" w:rsidRDefault="00CC4863" w:rsidP="00CC4863">
      <w:pPr>
        <w:widowControl/>
        <w:rPr>
          <w:rFonts w:ascii="Tahoma" w:hAnsi="Tahoma" w:cs="Tahoma"/>
          <w:szCs w:val="22"/>
          <w:lang w:val="en-GB" w:eastAsia="en-US"/>
        </w:rPr>
      </w:pPr>
      <w:r w:rsidRPr="00CC4863">
        <w:rPr>
          <w:rFonts w:ascii="Tahoma" w:hAnsi="Tahoma" w:cs="Tahoma"/>
          <w:b/>
          <w:szCs w:val="22"/>
          <w:lang w:val="en-GB"/>
        </w:rPr>
        <w:t xml:space="preserve">Remaining Meetings in 2018: </w:t>
      </w:r>
      <w:r w:rsidRPr="00CC4863">
        <w:rPr>
          <w:rFonts w:ascii="Tahoma" w:hAnsi="Tahoma" w:cs="Tahoma"/>
          <w:szCs w:val="22"/>
          <w:lang w:val="en-GB" w:eastAsia="en-US"/>
        </w:rPr>
        <w:t>15</w:t>
      </w:r>
      <w:r w:rsidR="00F21914" w:rsidRPr="00F21914">
        <w:rPr>
          <w:rFonts w:ascii="Tahoma" w:hAnsi="Tahoma" w:cs="Tahoma"/>
          <w:szCs w:val="22"/>
          <w:vertAlign w:val="superscript"/>
          <w:lang w:val="en-GB" w:eastAsia="en-US"/>
        </w:rPr>
        <w:t>th</w:t>
      </w:r>
      <w:r w:rsidR="00F21914">
        <w:rPr>
          <w:rFonts w:ascii="Tahoma" w:hAnsi="Tahoma" w:cs="Tahoma"/>
          <w:szCs w:val="22"/>
          <w:lang w:val="en-GB" w:eastAsia="en-US"/>
        </w:rPr>
        <w:t xml:space="preserve"> </w:t>
      </w:r>
      <w:r w:rsidRPr="00CC4863">
        <w:rPr>
          <w:rFonts w:ascii="Tahoma" w:hAnsi="Tahoma" w:cs="Tahoma"/>
          <w:szCs w:val="22"/>
          <w:lang w:val="en-GB" w:eastAsia="en-US"/>
        </w:rPr>
        <w:t>October, 19</w:t>
      </w:r>
      <w:r w:rsidR="00F21914" w:rsidRPr="00F21914">
        <w:rPr>
          <w:rFonts w:ascii="Tahoma" w:hAnsi="Tahoma" w:cs="Tahoma"/>
          <w:szCs w:val="22"/>
          <w:vertAlign w:val="superscript"/>
          <w:lang w:val="en-GB" w:eastAsia="en-US"/>
        </w:rPr>
        <w:t>th</w:t>
      </w:r>
      <w:r w:rsidR="00F21914">
        <w:rPr>
          <w:rFonts w:ascii="Tahoma" w:hAnsi="Tahoma" w:cs="Tahoma"/>
          <w:szCs w:val="22"/>
          <w:lang w:val="en-GB" w:eastAsia="en-US"/>
        </w:rPr>
        <w:t xml:space="preserve"> </w:t>
      </w:r>
      <w:r w:rsidRPr="00CC4863">
        <w:rPr>
          <w:rFonts w:ascii="Tahoma" w:hAnsi="Tahoma" w:cs="Tahoma"/>
          <w:szCs w:val="22"/>
          <w:lang w:val="en-GB" w:eastAsia="en-US"/>
        </w:rPr>
        <w:t>November, 17</w:t>
      </w:r>
      <w:r w:rsidR="00F21914" w:rsidRPr="00F21914">
        <w:rPr>
          <w:rFonts w:ascii="Tahoma" w:hAnsi="Tahoma" w:cs="Tahoma"/>
          <w:szCs w:val="22"/>
          <w:vertAlign w:val="superscript"/>
          <w:lang w:val="en-GB" w:eastAsia="en-US"/>
        </w:rPr>
        <w:t>th</w:t>
      </w:r>
      <w:r w:rsidR="00F21914">
        <w:rPr>
          <w:rFonts w:ascii="Tahoma" w:hAnsi="Tahoma" w:cs="Tahoma"/>
          <w:szCs w:val="22"/>
          <w:lang w:val="en-GB" w:eastAsia="en-US"/>
        </w:rPr>
        <w:t xml:space="preserve"> </w:t>
      </w:r>
      <w:r w:rsidRPr="00CC4863">
        <w:rPr>
          <w:rFonts w:ascii="Tahoma" w:hAnsi="Tahoma" w:cs="Tahoma"/>
          <w:szCs w:val="22"/>
          <w:lang w:val="en-GB" w:eastAsia="en-US"/>
        </w:rPr>
        <w:t>December</w:t>
      </w:r>
      <w:r w:rsidR="00DF54B7">
        <w:rPr>
          <w:rFonts w:ascii="Tahoma" w:hAnsi="Tahoma" w:cs="Tahoma"/>
          <w:szCs w:val="22"/>
          <w:lang w:val="en-GB" w:eastAsia="en-US"/>
        </w:rPr>
        <w:t>.</w:t>
      </w:r>
    </w:p>
    <w:p w:rsidR="00CC4863" w:rsidRPr="00D91575" w:rsidRDefault="00CC4863" w:rsidP="00D91575">
      <w:pPr>
        <w:shd w:val="clear" w:color="auto" w:fill="FFFFFF"/>
        <w:jc w:val="both"/>
        <w:rPr>
          <w:rFonts w:ascii="Tahoma" w:hAnsi="Tahoma" w:cs="Tahoma"/>
          <w:color w:val="000000"/>
          <w:szCs w:val="24"/>
          <w:lang w:val="en-GB"/>
        </w:rPr>
      </w:pPr>
    </w:p>
    <w:p w:rsidR="00D91575" w:rsidRPr="00D91575" w:rsidRDefault="00D91575" w:rsidP="002F05E3">
      <w:pPr>
        <w:rPr>
          <w:rFonts w:ascii="Tahoma" w:hAnsi="Tahoma" w:cs="Tahoma"/>
          <w:szCs w:val="22"/>
          <w:lang w:val="en-GB"/>
        </w:rPr>
      </w:pPr>
    </w:p>
    <w:sectPr w:rsidR="00D91575" w:rsidRPr="00D91575" w:rsidSect="00913F55">
      <w:footerReference w:type="default" r:id="rId8"/>
      <w:pgSz w:w="11906" w:h="16838"/>
      <w:pgMar w:top="851" w:right="851" w:bottom="709" w:left="851" w:header="720" w:footer="22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EA" w:rsidRDefault="00AE09EA">
      <w:r>
        <w:separator/>
      </w:r>
    </w:p>
  </w:endnote>
  <w:endnote w:type="continuationSeparator" w:id="0">
    <w:p w:rsidR="00AE09EA" w:rsidRDefault="00AE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z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903" w:rsidRDefault="008C6903">
    <w:pPr>
      <w:pStyle w:val="Footer1"/>
      <w:pBdr>
        <w:top w:val="single" w:sz="8" w:space="1" w:color="000000"/>
        <w:left w:val="none" w:sz="0" w:space="0" w:color="000000"/>
        <w:bottom w:val="none" w:sz="0" w:space="0" w:color="000000"/>
        <w:right w:val="none" w:sz="0" w:space="0" w:color="000000"/>
      </w:pBd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pPr>
    <w:r>
      <w:rPr>
        <w:b/>
        <w:sz w:val="20"/>
        <w:lang w:val="en-GB"/>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20A71">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EA" w:rsidRDefault="00AE09EA">
      <w:r>
        <w:separator/>
      </w:r>
    </w:p>
  </w:footnote>
  <w:footnote w:type="continuationSeparator" w:id="0">
    <w:p w:rsidR="00AE09EA" w:rsidRDefault="00AE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rPr>
        <w:lang w:val="en-GB"/>
      </w:rPr>
    </w:lvl>
  </w:abstractNum>
  <w:abstractNum w:abstractNumId="2" w15:restartNumberingAfterBreak="0">
    <w:nsid w:val="01FB207F"/>
    <w:multiLevelType w:val="hybridMultilevel"/>
    <w:tmpl w:val="A5E4B38A"/>
    <w:lvl w:ilvl="0" w:tplc="A148D1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A91543"/>
    <w:multiLevelType w:val="hybridMultilevel"/>
    <w:tmpl w:val="AD7849C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04FC6E90"/>
    <w:multiLevelType w:val="hybridMultilevel"/>
    <w:tmpl w:val="044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D1E76"/>
    <w:multiLevelType w:val="hybridMultilevel"/>
    <w:tmpl w:val="90DCC500"/>
    <w:lvl w:ilvl="0" w:tplc="A74C79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562C8"/>
    <w:multiLevelType w:val="hybridMultilevel"/>
    <w:tmpl w:val="C5B0855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0D98354A"/>
    <w:multiLevelType w:val="hybridMultilevel"/>
    <w:tmpl w:val="28F6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F27CB"/>
    <w:multiLevelType w:val="hybridMultilevel"/>
    <w:tmpl w:val="BE5C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B64E9"/>
    <w:multiLevelType w:val="hybridMultilevel"/>
    <w:tmpl w:val="1F6025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7E737E1"/>
    <w:multiLevelType w:val="hybridMultilevel"/>
    <w:tmpl w:val="D5F25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600B9E"/>
    <w:multiLevelType w:val="hybridMultilevel"/>
    <w:tmpl w:val="E45414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D144EDD"/>
    <w:multiLevelType w:val="hybridMultilevel"/>
    <w:tmpl w:val="9058E8B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24451714"/>
    <w:multiLevelType w:val="hybridMultilevel"/>
    <w:tmpl w:val="0E7870B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32576689"/>
    <w:multiLevelType w:val="hybridMultilevel"/>
    <w:tmpl w:val="C96C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D1C81"/>
    <w:multiLevelType w:val="hybridMultilevel"/>
    <w:tmpl w:val="82E277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6A640C7"/>
    <w:multiLevelType w:val="hybridMultilevel"/>
    <w:tmpl w:val="BC6897F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82E014D"/>
    <w:multiLevelType w:val="hybridMultilevel"/>
    <w:tmpl w:val="BF20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62709"/>
    <w:multiLevelType w:val="hybridMultilevel"/>
    <w:tmpl w:val="42E6E8C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43B36673"/>
    <w:multiLevelType w:val="hybridMultilevel"/>
    <w:tmpl w:val="68E800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518E69B8"/>
    <w:multiLevelType w:val="hybridMultilevel"/>
    <w:tmpl w:val="1FB4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D1B96"/>
    <w:multiLevelType w:val="hybridMultilevel"/>
    <w:tmpl w:val="1024BB32"/>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2" w15:restartNumberingAfterBreak="0">
    <w:nsid w:val="60927C22"/>
    <w:multiLevelType w:val="hybridMultilevel"/>
    <w:tmpl w:val="CBF4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246C7"/>
    <w:multiLevelType w:val="hybridMultilevel"/>
    <w:tmpl w:val="294C92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61B81749"/>
    <w:multiLevelType w:val="hybridMultilevel"/>
    <w:tmpl w:val="039A8B6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68B35F71"/>
    <w:multiLevelType w:val="hybridMultilevel"/>
    <w:tmpl w:val="8A9AE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F06CC"/>
    <w:multiLevelType w:val="hybridMultilevel"/>
    <w:tmpl w:val="DE3E7A0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6ADE1851"/>
    <w:multiLevelType w:val="hybridMultilevel"/>
    <w:tmpl w:val="2D800D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1884E89"/>
    <w:multiLevelType w:val="hybridMultilevel"/>
    <w:tmpl w:val="482C3A92"/>
    <w:lvl w:ilvl="0" w:tplc="5A9C79BA">
      <w:start w:val="10"/>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9" w15:restartNumberingAfterBreak="0">
    <w:nsid w:val="79C138DE"/>
    <w:multiLevelType w:val="hybridMultilevel"/>
    <w:tmpl w:val="A7EC81E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0" w15:restartNumberingAfterBreak="0">
    <w:nsid w:val="7F041210"/>
    <w:multiLevelType w:val="hybridMultilevel"/>
    <w:tmpl w:val="F1EED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21"/>
  </w:num>
  <w:num w:numId="5">
    <w:abstractNumId w:val="2"/>
  </w:num>
  <w:num w:numId="6">
    <w:abstractNumId w:val="9"/>
  </w:num>
  <w:num w:numId="7">
    <w:abstractNumId w:val="11"/>
  </w:num>
  <w:num w:numId="8">
    <w:abstractNumId w:val="17"/>
  </w:num>
  <w:num w:numId="9">
    <w:abstractNumId w:val="30"/>
  </w:num>
  <w:num w:numId="10">
    <w:abstractNumId w:val="4"/>
  </w:num>
  <w:num w:numId="11">
    <w:abstractNumId w:val="22"/>
  </w:num>
  <w:num w:numId="12">
    <w:abstractNumId w:val="8"/>
  </w:num>
  <w:num w:numId="13">
    <w:abstractNumId w:val="10"/>
  </w:num>
  <w:num w:numId="14">
    <w:abstractNumId w:val="14"/>
  </w:num>
  <w:num w:numId="15">
    <w:abstractNumId w:val="24"/>
  </w:num>
  <w:num w:numId="16">
    <w:abstractNumId w:val="7"/>
  </w:num>
  <w:num w:numId="17">
    <w:abstractNumId w:val="1"/>
    <w:lvlOverride w:ilvl="0">
      <w:startOverride w:val="1"/>
    </w:lvlOverride>
  </w:num>
  <w:num w:numId="18">
    <w:abstractNumId w:val="3"/>
  </w:num>
  <w:num w:numId="19">
    <w:abstractNumId w:val="29"/>
  </w:num>
  <w:num w:numId="20">
    <w:abstractNumId w:val="3"/>
  </w:num>
  <w:num w:numId="21">
    <w:abstractNumId w:val="19"/>
  </w:num>
  <w:num w:numId="22">
    <w:abstractNumId w:val="6"/>
  </w:num>
  <w:num w:numId="23">
    <w:abstractNumId w:val="18"/>
  </w:num>
  <w:num w:numId="24">
    <w:abstractNumId w:val="15"/>
  </w:num>
  <w:num w:numId="25">
    <w:abstractNumId w:val="25"/>
  </w:num>
  <w:num w:numId="26">
    <w:abstractNumId w:val="13"/>
  </w:num>
  <w:num w:numId="27">
    <w:abstractNumId w:val="12"/>
  </w:num>
  <w:num w:numId="28">
    <w:abstractNumId w:val="26"/>
  </w:num>
  <w:num w:numId="29">
    <w:abstractNumId w:val="5"/>
  </w:num>
  <w:num w:numId="30">
    <w:abstractNumId w:val="27"/>
  </w:num>
  <w:num w:numId="31">
    <w:abstractNumId w:val="16"/>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40"/>
    <w:rsid w:val="00010949"/>
    <w:rsid w:val="000217EC"/>
    <w:rsid w:val="00025AF2"/>
    <w:rsid w:val="000339EC"/>
    <w:rsid w:val="00053E65"/>
    <w:rsid w:val="00055CDB"/>
    <w:rsid w:val="000851D0"/>
    <w:rsid w:val="00087624"/>
    <w:rsid w:val="000A3997"/>
    <w:rsid w:val="000B7474"/>
    <w:rsid w:val="000C47B7"/>
    <w:rsid w:val="000D03A4"/>
    <w:rsid w:val="00107F87"/>
    <w:rsid w:val="001366FA"/>
    <w:rsid w:val="00176BBC"/>
    <w:rsid w:val="001777C1"/>
    <w:rsid w:val="001825DF"/>
    <w:rsid w:val="00184B80"/>
    <w:rsid w:val="00193281"/>
    <w:rsid w:val="001A45DB"/>
    <w:rsid w:val="001E770E"/>
    <w:rsid w:val="001E77D7"/>
    <w:rsid w:val="001F5C42"/>
    <w:rsid w:val="00280080"/>
    <w:rsid w:val="002925BE"/>
    <w:rsid w:val="002A6817"/>
    <w:rsid w:val="002C6EBB"/>
    <w:rsid w:val="002D0546"/>
    <w:rsid w:val="002D6DCF"/>
    <w:rsid w:val="002F05E3"/>
    <w:rsid w:val="002F3886"/>
    <w:rsid w:val="002F7AB7"/>
    <w:rsid w:val="00340251"/>
    <w:rsid w:val="00351383"/>
    <w:rsid w:val="00351B90"/>
    <w:rsid w:val="003533C7"/>
    <w:rsid w:val="003663DA"/>
    <w:rsid w:val="00372635"/>
    <w:rsid w:val="00375B8C"/>
    <w:rsid w:val="003A0A43"/>
    <w:rsid w:val="003C0EFB"/>
    <w:rsid w:val="003D06D6"/>
    <w:rsid w:val="003E0DA1"/>
    <w:rsid w:val="0040404B"/>
    <w:rsid w:val="00417515"/>
    <w:rsid w:val="00423798"/>
    <w:rsid w:val="00427290"/>
    <w:rsid w:val="00430D53"/>
    <w:rsid w:val="00451757"/>
    <w:rsid w:val="00454F2A"/>
    <w:rsid w:val="0045770F"/>
    <w:rsid w:val="004617F6"/>
    <w:rsid w:val="00464CFC"/>
    <w:rsid w:val="00470369"/>
    <w:rsid w:val="004714A3"/>
    <w:rsid w:val="00495B3B"/>
    <w:rsid w:val="004A447F"/>
    <w:rsid w:val="004A6DA4"/>
    <w:rsid w:val="004B12A8"/>
    <w:rsid w:val="004B40FE"/>
    <w:rsid w:val="004D6C60"/>
    <w:rsid w:val="004E3038"/>
    <w:rsid w:val="00530585"/>
    <w:rsid w:val="00534D94"/>
    <w:rsid w:val="00543CD6"/>
    <w:rsid w:val="005554DF"/>
    <w:rsid w:val="00580AF8"/>
    <w:rsid w:val="00583CBD"/>
    <w:rsid w:val="005B4E02"/>
    <w:rsid w:val="005B5340"/>
    <w:rsid w:val="005B5F52"/>
    <w:rsid w:val="005C6D2B"/>
    <w:rsid w:val="005D3416"/>
    <w:rsid w:val="005E0275"/>
    <w:rsid w:val="006175D0"/>
    <w:rsid w:val="00620B0C"/>
    <w:rsid w:val="006504C1"/>
    <w:rsid w:val="00657209"/>
    <w:rsid w:val="00665597"/>
    <w:rsid w:val="00691E51"/>
    <w:rsid w:val="006A267F"/>
    <w:rsid w:val="00715BA7"/>
    <w:rsid w:val="0071701D"/>
    <w:rsid w:val="0072457C"/>
    <w:rsid w:val="00730042"/>
    <w:rsid w:val="00735560"/>
    <w:rsid w:val="00737C46"/>
    <w:rsid w:val="00747EF2"/>
    <w:rsid w:val="00751AB0"/>
    <w:rsid w:val="00760A75"/>
    <w:rsid w:val="00793386"/>
    <w:rsid w:val="007A516F"/>
    <w:rsid w:val="007E5A17"/>
    <w:rsid w:val="007E693D"/>
    <w:rsid w:val="007E6DC5"/>
    <w:rsid w:val="00841F6C"/>
    <w:rsid w:val="0087040A"/>
    <w:rsid w:val="00874ADB"/>
    <w:rsid w:val="00877D51"/>
    <w:rsid w:val="00885D4A"/>
    <w:rsid w:val="00890F7B"/>
    <w:rsid w:val="008912CC"/>
    <w:rsid w:val="008A773E"/>
    <w:rsid w:val="008B1B2C"/>
    <w:rsid w:val="008B4662"/>
    <w:rsid w:val="008B5475"/>
    <w:rsid w:val="008C6903"/>
    <w:rsid w:val="00913F55"/>
    <w:rsid w:val="00917BCE"/>
    <w:rsid w:val="0092214A"/>
    <w:rsid w:val="009516F4"/>
    <w:rsid w:val="00957874"/>
    <w:rsid w:val="00971230"/>
    <w:rsid w:val="0099645B"/>
    <w:rsid w:val="00996C2C"/>
    <w:rsid w:val="009A2750"/>
    <w:rsid w:val="009B3876"/>
    <w:rsid w:val="009E3923"/>
    <w:rsid w:val="00A02EB1"/>
    <w:rsid w:val="00A03F82"/>
    <w:rsid w:val="00A219B9"/>
    <w:rsid w:val="00A33ACF"/>
    <w:rsid w:val="00A340A3"/>
    <w:rsid w:val="00A420BB"/>
    <w:rsid w:val="00A547EE"/>
    <w:rsid w:val="00A649A4"/>
    <w:rsid w:val="00A972B9"/>
    <w:rsid w:val="00A9748E"/>
    <w:rsid w:val="00AC3997"/>
    <w:rsid w:val="00AD25A9"/>
    <w:rsid w:val="00AE09EA"/>
    <w:rsid w:val="00AF5FAA"/>
    <w:rsid w:val="00B1454B"/>
    <w:rsid w:val="00B17486"/>
    <w:rsid w:val="00B24A38"/>
    <w:rsid w:val="00B402BB"/>
    <w:rsid w:val="00B4238D"/>
    <w:rsid w:val="00B54749"/>
    <w:rsid w:val="00B701FB"/>
    <w:rsid w:val="00B764ED"/>
    <w:rsid w:val="00BB38CB"/>
    <w:rsid w:val="00BB4DF3"/>
    <w:rsid w:val="00BB75E4"/>
    <w:rsid w:val="00BD0467"/>
    <w:rsid w:val="00BF722E"/>
    <w:rsid w:val="00C20A71"/>
    <w:rsid w:val="00C23F50"/>
    <w:rsid w:val="00C33BB1"/>
    <w:rsid w:val="00C350FC"/>
    <w:rsid w:val="00C5666D"/>
    <w:rsid w:val="00C64D08"/>
    <w:rsid w:val="00C80A27"/>
    <w:rsid w:val="00C830E3"/>
    <w:rsid w:val="00C83DC2"/>
    <w:rsid w:val="00CA41B4"/>
    <w:rsid w:val="00CC10B9"/>
    <w:rsid w:val="00CC4863"/>
    <w:rsid w:val="00D4628B"/>
    <w:rsid w:val="00D47594"/>
    <w:rsid w:val="00D55851"/>
    <w:rsid w:val="00D70B57"/>
    <w:rsid w:val="00D83BBE"/>
    <w:rsid w:val="00D87D34"/>
    <w:rsid w:val="00D91575"/>
    <w:rsid w:val="00D935E2"/>
    <w:rsid w:val="00DC0D77"/>
    <w:rsid w:val="00DC4F6D"/>
    <w:rsid w:val="00DE460F"/>
    <w:rsid w:val="00DE6F43"/>
    <w:rsid w:val="00DF54B7"/>
    <w:rsid w:val="00E00864"/>
    <w:rsid w:val="00E03B44"/>
    <w:rsid w:val="00E044A3"/>
    <w:rsid w:val="00E42411"/>
    <w:rsid w:val="00E76E88"/>
    <w:rsid w:val="00E774A6"/>
    <w:rsid w:val="00E84BB6"/>
    <w:rsid w:val="00EB1681"/>
    <w:rsid w:val="00EB240B"/>
    <w:rsid w:val="00EB4C79"/>
    <w:rsid w:val="00EC1C6F"/>
    <w:rsid w:val="00EC23F0"/>
    <w:rsid w:val="00ED0A32"/>
    <w:rsid w:val="00ED1E61"/>
    <w:rsid w:val="00EF1275"/>
    <w:rsid w:val="00F0678E"/>
    <w:rsid w:val="00F15910"/>
    <w:rsid w:val="00F1687B"/>
    <w:rsid w:val="00F21914"/>
    <w:rsid w:val="00F27850"/>
    <w:rsid w:val="00F312B0"/>
    <w:rsid w:val="00F32115"/>
    <w:rsid w:val="00F3225C"/>
    <w:rsid w:val="00F35777"/>
    <w:rsid w:val="00F67C15"/>
    <w:rsid w:val="00F829B4"/>
    <w:rsid w:val="00F83A45"/>
    <w:rsid w:val="00FB7116"/>
    <w:rsid w:val="00FD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0AF9B539"/>
  <w15:chartTrackingRefBased/>
  <w15:docId w15:val="{CC85B908-DA47-4DB3-8375-30FCEC04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lang w:val="zh-CN" w:eastAsia="zh-CN"/>
    </w:rPr>
  </w:style>
  <w:style w:type="paragraph" w:styleId="Heading1">
    <w:name w:val="heading 1"/>
    <w:basedOn w:val="Normal"/>
    <w:next w:val="Normal"/>
    <w:qFormat/>
    <w:pPr>
      <w:keepNext/>
      <w:numPr>
        <w:numId w:val="1"/>
      </w:numPr>
      <w:overflowPunct w:val="0"/>
      <w:autoSpaceDE w:val="0"/>
      <w:textAlignment w:val="baseline"/>
      <w:outlineLvl w:val="0"/>
    </w:pPr>
    <w:rPr>
      <w:rFonts w:ascii="Arial" w:hAnsi="Arial"/>
      <w:b/>
      <w:bCs/>
      <w:spacing w:val="-2"/>
      <w:lang w:val="en-GB"/>
    </w:rPr>
  </w:style>
  <w:style w:type="paragraph" w:styleId="Heading2">
    <w:name w:val="heading 2"/>
    <w:basedOn w:val="Normal"/>
    <w:next w:val="Normal"/>
    <w:qFormat/>
    <w:pPr>
      <w:keepNext/>
      <w:numPr>
        <w:ilvl w:val="1"/>
        <w:numId w:val="1"/>
      </w:numPr>
      <w:overflowPunct w:val="0"/>
      <w:autoSpaceDE w:val="0"/>
      <w:textAlignment w:val="baseline"/>
      <w:outlineLvl w:val="1"/>
    </w:pPr>
    <w:rPr>
      <w:rFonts w:ascii="Arial" w:hAnsi="Arial" w:cs="Arial"/>
      <w:b/>
      <w:bCs/>
      <w:spacing w:val="-2"/>
      <w:sz w:val="22"/>
      <w:lang w:val="en-GB"/>
    </w:rPr>
  </w:style>
  <w:style w:type="paragraph" w:styleId="Heading3">
    <w:name w:val="heading 3"/>
    <w:basedOn w:val="Normal"/>
    <w:next w:val="Normal"/>
    <w:qFormat/>
    <w:pPr>
      <w:keepNext/>
      <w:numPr>
        <w:ilvl w:val="2"/>
        <w:numId w:val="1"/>
      </w:numPr>
      <w:overflowPunct w:val="0"/>
      <w:autoSpaceDE w:val="0"/>
      <w:jc w:val="center"/>
      <w:textAlignment w:val="baseline"/>
      <w:outlineLvl w:val="2"/>
    </w:pPr>
    <w:rPr>
      <w:rFonts w:ascii="Arial" w:hAnsi="Arial" w:cs="Arial"/>
      <w:b/>
      <w:bCs/>
      <w:spacing w:val="-2"/>
      <w:sz w:val="22"/>
      <w:lang w:val="en-GB"/>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8">
    <w:name w:val="heading 8"/>
    <w:basedOn w:val="Normal"/>
    <w:next w:val="Normal"/>
    <w:qFormat/>
    <w:pPr>
      <w:keepNext/>
      <w:widowControl/>
      <w:numPr>
        <w:ilvl w:val="7"/>
        <w:numId w:val="1"/>
      </w:numPr>
      <w:outlineLvl w:val="7"/>
    </w:pPr>
    <w:rPr>
      <w:rFonts w:ascii="Garamond" w:hAnsi="Garamond"/>
      <w:outline/>
      <w:color w:val="FFFFFF" w:themeColor="background1"/>
      <w:sz w:val="4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en-GB"/>
    </w:rPr>
  </w:style>
  <w:style w:type="character" w:customStyle="1" w:styleId="WW8Num4z0">
    <w:name w:val="WW8Num4z0"/>
    <w:rPr>
      <w:b/>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lang w:val="en-G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i w:val="0"/>
      <w:sz w:val="22"/>
    </w:rPr>
  </w:style>
  <w:style w:type="character" w:customStyle="1" w:styleId="WW8Num26z1">
    <w:name w:val="WW8Num26z1"/>
    <w:rPr>
      <w:rFonts w:ascii="Times New Roman" w:hAnsi="Times New Roman" w:cs="Times New Roman"/>
      <w:position w:val="0"/>
      <w:sz w:val="24"/>
      <w:vertAlign w:val="baseline"/>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DefaultParagraphFont1">
    <w:name w:val="WW-Default Paragraph Font1"/>
  </w:style>
  <w:style w:type="character" w:customStyle="1" w:styleId="FooterChar">
    <w:name w:val="Footer Char"/>
    <w:rPr>
      <w:sz w:val="24"/>
    </w:rPr>
  </w:style>
  <w:style w:type="character" w:customStyle="1" w:styleId="BalloonTextChar">
    <w:name w:val="Balloon Text Char"/>
    <w:rPr>
      <w:rFonts w:ascii="Tahoma" w:eastAsia="Tahoma" w:hAnsi="Tahoma" w:cs="Tahoma"/>
      <w:sz w:val="16"/>
    </w:rPr>
  </w:style>
  <w:style w:type="character" w:styleId="Hyperlink">
    <w:name w:val="Hyperlink"/>
    <w:rPr>
      <w:color w:val="0000FF"/>
      <w:u w:val="single"/>
    </w:rPr>
  </w:style>
  <w:style w:type="character" w:styleId="PageNumber">
    <w:name w:val="page number"/>
    <w:basedOn w:val="WW-DefaultParagraphFont1"/>
  </w:style>
  <w:style w:type="character" w:customStyle="1" w:styleId="CharChar2">
    <w:name w:val="Char Char2"/>
    <w:rPr>
      <w:rFonts w:eastAsia="Times New Roman" w:cs="Times New Roman"/>
      <w:b/>
      <w:bCs/>
      <w:spacing w:val="-2"/>
      <w:sz w:val="24"/>
    </w:rPr>
  </w:style>
  <w:style w:type="character" w:customStyle="1" w:styleId="CharChar1">
    <w:name w:val="Char Char1"/>
    <w:rPr>
      <w:rFonts w:eastAsia="Times New Roman"/>
      <w:b/>
      <w:bCs/>
      <w:spacing w:val="-2"/>
      <w:sz w:val="22"/>
    </w:rPr>
  </w:style>
  <w:style w:type="character" w:customStyle="1" w:styleId="CharChar">
    <w:name w:val="Char Char"/>
    <w:rPr>
      <w:rFonts w:eastAsia="Times New Roman"/>
      <w:spacing w:val="-2"/>
      <w:sz w:val="22"/>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Tahoma" w:eastAsia="Tahoma" w:hAnsi="Tahoma" w:cs="Tahoma"/>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customStyle="1" w:styleId="Normal0">
    <w:name w:val="[Normal]"/>
    <w:pPr>
      <w:widowControl w:val="0"/>
      <w:suppressAutoHyphens/>
    </w:pPr>
    <w:rPr>
      <w:rFonts w:ascii="Arial" w:eastAsia="Arial" w:hAnsi="Arial" w:cs="Arial"/>
      <w:sz w:val="24"/>
      <w:lang w:val="zh-CN" w:eastAsia="zh-CN"/>
    </w:rPr>
  </w:style>
  <w:style w:type="paragraph" w:customStyle="1" w:styleId="Footer1">
    <w:name w:val="Footer1"/>
    <w:basedOn w:val="Normal"/>
    <w:pPr>
      <w:tabs>
        <w:tab w:val="center" w:pos="4153"/>
        <w:tab w:val="right" w:pos="8306"/>
      </w:tabs>
    </w:pPr>
  </w:style>
  <w:style w:type="paragraph" w:customStyle="1" w:styleId="Heading11">
    <w:name w:val="Heading 11"/>
    <w:basedOn w:val="Normal"/>
    <w:next w:val="Footer1"/>
    <w:pPr>
      <w:keepNext/>
      <w:jc w:val="both"/>
    </w:pPr>
    <w:rPr>
      <w:rFonts w:ascii="Bookman Old Style" w:eastAsia="Bookman Old Style" w:hAnsi="Bookman Old Style" w:cs="Bookman Old Style"/>
      <w:b/>
      <w:i/>
    </w:rPr>
  </w:style>
  <w:style w:type="paragraph" w:customStyle="1" w:styleId="Heading21">
    <w:name w:val="Heading 21"/>
    <w:basedOn w:val="Normal"/>
    <w:next w:val="Footer1"/>
    <w:pPr>
      <w:keepNext/>
      <w:jc w:val="center"/>
    </w:pPr>
    <w:rPr>
      <w:rFonts w:ascii="Bookman Old Style" w:eastAsia="Bookman Old Style" w:hAnsi="Bookman Old Style" w:cs="Bookman Old Style"/>
      <w:b/>
      <w:sz w:val="32"/>
      <w:u w:val="single"/>
    </w:rPr>
  </w:style>
  <w:style w:type="paragraph" w:customStyle="1" w:styleId="Heading31">
    <w:name w:val="Heading 31"/>
    <w:basedOn w:val="Normal"/>
    <w:next w:val="Footer1"/>
    <w:pPr>
      <w:keepNext/>
      <w:jc w:val="both"/>
    </w:pPr>
    <w:rPr>
      <w:rFonts w:ascii="Bookman Old Style" w:eastAsia="Bookman Old Style" w:hAnsi="Bookman Old Style" w:cs="Bookman Old Style"/>
      <w:b/>
      <w:u w:val="single"/>
    </w:rPr>
  </w:style>
  <w:style w:type="paragraph" w:customStyle="1" w:styleId="Heading41">
    <w:name w:val="Heading 41"/>
    <w:basedOn w:val="Normal"/>
    <w:next w:val="Footer1"/>
    <w:pPr>
      <w:keepNext/>
      <w:jc w:val="center"/>
    </w:pPr>
    <w:rPr>
      <w:rFonts w:ascii="Bookman Old Style" w:eastAsia="Bookman Old Style" w:hAnsi="Bookman Old Style" w:cs="Bookman Old Style"/>
      <w:b/>
      <w:sz w:val="28"/>
    </w:rPr>
  </w:style>
  <w:style w:type="paragraph" w:customStyle="1" w:styleId="Heading51">
    <w:name w:val="Heading 51"/>
    <w:basedOn w:val="Normal"/>
    <w:next w:val="Footer1"/>
    <w:pPr>
      <w:keepNext/>
      <w:ind w:left="1440"/>
      <w:jc w:val="both"/>
    </w:pPr>
    <w:rPr>
      <w:rFonts w:ascii="Bookman Old Style" w:eastAsia="Bookman Old Style" w:hAnsi="Bookman Old Style" w:cs="Bookman Old Style"/>
      <w:i/>
    </w:rPr>
  </w:style>
  <w:style w:type="paragraph" w:customStyle="1" w:styleId="Heading61">
    <w:name w:val="Heading 61"/>
    <w:basedOn w:val="Normal"/>
    <w:next w:val="Footer1"/>
    <w:pPr>
      <w:keepNext/>
      <w:ind w:left="1440"/>
      <w:jc w:val="both"/>
    </w:pPr>
    <w:rPr>
      <w:rFonts w:ascii="Bookman Old Style" w:eastAsia="Bookman Old Style" w:hAnsi="Bookman Old Style" w:cs="Bookman Old Style"/>
      <w:i/>
      <w:color w:val="000080"/>
    </w:rPr>
  </w:style>
  <w:style w:type="paragraph" w:customStyle="1" w:styleId="Heading71">
    <w:name w:val="Heading 71"/>
    <w:basedOn w:val="Normal"/>
    <w:next w:val="Footer1"/>
    <w:pPr>
      <w:keepNext/>
      <w:jc w:val="both"/>
    </w:pPr>
    <w:rPr>
      <w:rFonts w:ascii="Tahoma" w:eastAsia="Tahoma" w:hAnsi="Tahoma" w:cs="Tahoma"/>
      <w:b/>
      <w:sz w:val="22"/>
    </w:rPr>
  </w:style>
  <w:style w:type="paragraph" w:customStyle="1" w:styleId="Heading81">
    <w:name w:val="Heading 81"/>
    <w:basedOn w:val="Normal"/>
    <w:next w:val="Footer1"/>
    <w:pPr>
      <w:keepNext/>
    </w:pPr>
    <w:rPr>
      <w:rFonts w:ascii="Garamond" w:eastAsia="Garamond" w:hAnsi="Garamond" w:cs="Garamond"/>
      <w:color w:val="FFFFFF"/>
      <w:sz w:val="40"/>
    </w:rPr>
  </w:style>
  <w:style w:type="paragraph" w:customStyle="1" w:styleId="Header1">
    <w:name w:val="Header1"/>
    <w:basedOn w:val="Normal"/>
    <w:pPr>
      <w:tabs>
        <w:tab w:val="center" w:pos="4153"/>
        <w:tab w:val="right" w:pos="8306"/>
      </w:tabs>
    </w:pPr>
  </w:style>
  <w:style w:type="paragraph" w:styleId="BodyText2">
    <w:name w:val="Body Text 2"/>
    <w:basedOn w:val="Normal"/>
    <w:pPr>
      <w:jc w:val="both"/>
    </w:pPr>
    <w:rPr>
      <w:rFonts w:ascii="Tahoma" w:eastAsia="Tahoma" w:hAnsi="Tahoma" w:cs="Tahoma"/>
      <w:b/>
      <w:sz w:val="22"/>
    </w:rPr>
  </w:style>
  <w:style w:type="paragraph" w:styleId="BalloonText">
    <w:name w:val="Balloon Text"/>
    <w:basedOn w:val="Normal"/>
    <w:rPr>
      <w:rFonts w:ascii="Tahoma" w:eastAsia="Tahoma" w:hAnsi="Tahoma" w:cs="Tahoma"/>
      <w:sz w:val="16"/>
    </w:rPr>
  </w:style>
  <w:style w:type="paragraph" w:styleId="Footer">
    <w:name w:val="footer"/>
    <w:basedOn w:val="Normal"/>
    <w:pPr>
      <w:tabs>
        <w:tab w:val="center" w:pos="4153"/>
        <w:tab w:val="right" w:pos="8306"/>
      </w:tabs>
    </w:pPr>
  </w:style>
  <w:style w:type="paragraph" w:styleId="BodyText3">
    <w:name w:val="Body Text 3"/>
    <w:basedOn w:val="Normal"/>
    <w:pPr>
      <w:overflowPunct w:val="0"/>
      <w:autoSpaceDE w:val="0"/>
      <w:textAlignment w:val="baseline"/>
    </w:pPr>
    <w:rPr>
      <w:rFonts w:ascii="Arial" w:hAnsi="Arial" w:cs="Arial"/>
      <w:spacing w:val="-2"/>
      <w:sz w:val="22"/>
      <w:lang w:val="en-GB"/>
    </w:rPr>
  </w:style>
  <w:style w:type="paragraph" w:styleId="BodyTextIndent2">
    <w:name w:val="Body Text Indent 2"/>
    <w:basedOn w:val="Normal"/>
    <w:pPr>
      <w:overflowPunct w:val="0"/>
      <w:autoSpaceDE w:val="0"/>
      <w:ind w:left="-180"/>
      <w:textAlignment w:val="baseline"/>
    </w:pPr>
    <w:rPr>
      <w:rFonts w:ascii="Arial" w:hAnsi="Arial" w:cs="Arial"/>
      <w:spacing w:val="-2"/>
      <w:sz w:val="22"/>
      <w:lang w:val="en-GB"/>
    </w:rPr>
  </w:style>
  <w:style w:type="paragraph" w:styleId="NormalWeb">
    <w:name w:val="Normal (Web)"/>
    <w:basedOn w:val="Normal"/>
    <w:pPr>
      <w:widowControl/>
      <w:spacing w:before="280" w:after="280"/>
    </w:pPr>
    <w:rPr>
      <w:sz w:val="17"/>
      <w:szCs w:val="17"/>
      <w:lang w:val="en-GB"/>
    </w:rPr>
  </w:style>
  <w:style w:type="paragraph" w:styleId="PlainText">
    <w:name w:val="Plain Text"/>
    <w:basedOn w:val="Normal"/>
    <w:pPr>
      <w:widowControl/>
    </w:pPr>
    <w:rPr>
      <w:rFonts w:ascii="Courier New" w:hAnsi="Courier New" w:cs="Courier New"/>
      <w:sz w:val="20"/>
      <w:lang w:val="en-GB"/>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0">
    <w:name w:val="Frame Contents"/>
    <w:basedOn w:val="Normal"/>
  </w:style>
  <w:style w:type="paragraph" w:styleId="ListParagraph">
    <w:name w:val="List Paragraph"/>
    <w:basedOn w:val="Normal"/>
    <w:uiPriority w:val="34"/>
    <w:qFormat/>
    <w:rsid w:val="00751AB0"/>
    <w:pPr>
      <w:widowControl/>
      <w:ind w:left="720"/>
    </w:pPr>
    <w:rPr>
      <w:rFonts w:eastAsia="Times New Roman"/>
      <w:lang w:val="en-GB"/>
    </w:rPr>
  </w:style>
  <w:style w:type="paragraph" w:customStyle="1" w:styleId="aolmailxmsonormal">
    <w:name w:val="aolmail_xmsonormal"/>
    <w:basedOn w:val="Normal"/>
    <w:rsid w:val="0092214A"/>
    <w:pPr>
      <w:widowControl/>
      <w:suppressAutoHyphens w:val="0"/>
      <w:spacing w:before="100" w:beforeAutospacing="1" w:after="100" w:afterAutospacing="1"/>
    </w:pPr>
    <w:rPr>
      <w:szCs w:val="24"/>
      <w:lang w:val="en-GB"/>
    </w:rPr>
  </w:style>
  <w:style w:type="paragraph" w:customStyle="1" w:styleId="NormalWeb19">
    <w:name w:val="Normal (Web)19"/>
    <w:basedOn w:val="Normal"/>
    <w:rsid w:val="00913F55"/>
    <w:pPr>
      <w:widowControl/>
      <w:suppressAutoHyphens w:val="0"/>
      <w:spacing w:before="150" w:after="150"/>
    </w:pPr>
    <w:rPr>
      <w:sz w:val="21"/>
      <w:szCs w:val="21"/>
      <w:lang w:val="en-GB"/>
    </w:rPr>
  </w:style>
  <w:style w:type="paragraph" w:customStyle="1" w:styleId="Heading38">
    <w:name w:val="Heading 38"/>
    <w:basedOn w:val="Normal"/>
    <w:rsid w:val="00913F55"/>
    <w:pPr>
      <w:widowControl/>
      <w:suppressAutoHyphens w:val="0"/>
      <w:spacing w:before="100" w:beforeAutospacing="1" w:after="150" w:line="780" w:lineRule="atLeast"/>
      <w:ind w:right="210"/>
      <w:outlineLvl w:val="3"/>
    </w:pPr>
    <w:rPr>
      <w:rFonts w:ascii="ozBold" w:hAnsi="ozBold"/>
      <w:color w:val="FFFFFF"/>
      <w:sz w:val="35"/>
      <w:szCs w:val="35"/>
      <w:lang w:val="en-GB"/>
    </w:rPr>
  </w:style>
  <w:style w:type="character" w:customStyle="1" w:styleId="nowdiscountedprice">
    <w:name w:val="now discountedprice"/>
    <w:basedOn w:val="DefaultParagraphFont"/>
    <w:rsid w:val="00913F55"/>
  </w:style>
  <w:style w:type="table" w:styleId="TableGrid">
    <w:name w:val="Table Grid"/>
    <w:basedOn w:val="TableNormal"/>
    <w:uiPriority w:val="39"/>
    <w:rsid w:val="002F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845671607msonormal">
    <w:name w:val="yiv3845671607msonormal"/>
    <w:basedOn w:val="Normal"/>
    <w:rsid w:val="00D91575"/>
    <w:pPr>
      <w:widowControl/>
      <w:suppressAutoHyphens w:val="0"/>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68162">
      <w:bodyDiv w:val="1"/>
      <w:marLeft w:val="0"/>
      <w:marRight w:val="0"/>
      <w:marTop w:val="0"/>
      <w:marBottom w:val="0"/>
      <w:divBdr>
        <w:top w:val="none" w:sz="0" w:space="0" w:color="auto"/>
        <w:left w:val="none" w:sz="0" w:space="0" w:color="auto"/>
        <w:bottom w:val="none" w:sz="0" w:space="0" w:color="auto"/>
        <w:right w:val="none" w:sz="0" w:space="0" w:color="auto"/>
      </w:divBdr>
    </w:div>
    <w:div w:id="635768221">
      <w:bodyDiv w:val="1"/>
      <w:marLeft w:val="0"/>
      <w:marRight w:val="0"/>
      <w:marTop w:val="0"/>
      <w:marBottom w:val="0"/>
      <w:divBdr>
        <w:top w:val="none" w:sz="0" w:space="0" w:color="auto"/>
        <w:left w:val="none" w:sz="0" w:space="0" w:color="auto"/>
        <w:bottom w:val="none" w:sz="0" w:space="0" w:color="auto"/>
        <w:right w:val="none" w:sz="0" w:space="0" w:color="auto"/>
      </w:divBdr>
    </w:div>
    <w:div w:id="827016765">
      <w:bodyDiv w:val="1"/>
      <w:marLeft w:val="0"/>
      <w:marRight w:val="0"/>
      <w:marTop w:val="0"/>
      <w:marBottom w:val="0"/>
      <w:divBdr>
        <w:top w:val="none" w:sz="0" w:space="0" w:color="auto"/>
        <w:left w:val="none" w:sz="0" w:space="0" w:color="auto"/>
        <w:bottom w:val="none" w:sz="0" w:space="0" w:color="auto"/>
        <w:right w:val="none" w:sz="0" w:space="0" w:color="auto"/>
      </w:divBdr>
    </w:div>
    <w:div w:id="1119571377">
      <w:bodyDiv w:val="1"/>
      <w:marLeft w:val="0"/>
      <w:marRight w:val="0"/>
      <w:marTop w:val="0"/>
      <w:marBottom w:val="0"/>
      <w:divBdr>
        <w:top w:val="none" w:sz="0" w:space="0" w:color="auto"/>
        <w:left w:val="none" w:sz="0" w:space="0" w:color="auto"/>
        <w:bottom w:val="none" w:sz="0" w:space="0" w:color="auto"/>
        <w:right w:val="none" w:sz="0" w:space="0" w:color="auto"/>
      </w:divBdr>
    </w:div>
    <w:div w:id="1135950146">
      <w:bodyDiv w:val="1"/>
      <w:marLeft w:val="0"/>
      <w:marRight w:val="0"/>
      <w:marTop w:val="0"/>
      <w:marBottom w:val="0"/>
      <w:divBdr>
        <w:top w:val="none" w:sz="0" w:space="0" w:color="auto"/>
        <w:left w:val="none" w:sz="0" w:space="0" w:color="auto"/>
        <w:bottom w:val="none" w:sz="0" w:space="0" w:color="auto"/>
        <w:right w:val="none" w:sz="0" w:space="0" w:color="auto"/>
      </w:divBdr>
      <w:divsChild>
        <w:div w:id="298194187">
          <w:marLeft w:val="0"/>
          <w:marRight w:val="0"/>
          <w:marTop w:val="0"/>
          <w:marBottom w:val="0"/>
          <w:divBdr>
            <w:top w:val="none" w:sz="0" w:space="0" w:color="auto"/>
            <w:left w:val="none" w:sz="0" w:space="0" w:color="auto"/>
            <w:bottom w:val="none" w:sz="0" w:space="0" w:color="auto"/>
            <w:right w:val="none" w:sz="0" w:space="0" w:color="auto"/>
          </w:divBdr>
          <w:divsChild>
            <w:div w:id="1586501464">
              <w:marLeft w:val="0"/>
              <w:marRight w:val="0"/>
              <w:marTop w:val="0"/>
              <w:marBottom w:val="0"/>
              <w:divBdr>
                <w:top w:val="none" w:sz="0" w:space="0" w:color="auto"/>
                <w:left w:val="none" w:sz="0" w:space="0" w:color="auto"/>
                <w:bottom w:val="none" w:sz="0" w:space="0" w:color="auto"/>
                <w:right w:val="none" w:sz="0" w:space="0" w:color="auto"/>
              </w:divBdr>
              <w:divsChild>
                <w:div w:id="2133282213">
                  <w:marLeft w:val="0"/>
                  <w:marRight w:val="0"/>
                  <w:marTop w:val="0"/>
                  <w:marBottom w:val="0"/>
                  <w:divBdr>
                    <w:top w:val="none" w:sz="0" w:space="0" w:color="auto"/>
                    <w:left w:val="none" w:sz="0" w:space="0" w:color="auto"/>
                    <w:bottom w:val="none" w:sz="0" w:space="0" w:color="auto"/>
                    <w:right w:val="none" w:sz="0" w:space="0" w:color="auto"/>
                  </w:divBdr>
                  <w:divsChild>
                    <w:div w:id="876744565">
                      <w:marLeft w:val="0"/>
                      <w:marRight w:val="0"/>
                      <w:marTop w:val="0"/>
                      <w:marBottom w:val="0"/>
                      <w:divBdr>
                        <w:top w:val="none" w:sz="0" w:space="0" w:color="auto"/>
                        <w:left w:val="none" w:sz="0" w:space="0" w:color="auto"/>
                        <w:bottom w:val="none" w:sz="0" w:space="0" w:color="auto"/>
                        <w:right w:val="none" w:sz="0" w:space="0" w:color="auto"/>
                      </w:divBdr>
                      <w:divsChild>
                        <w:div w:id="81730126">
                          <w:marLeft w:val="0"/>
                          <w:marRight w:val="0"/>
                          <w:marTop w:val="0"/>
                          <w:marBottom w:val="0"/>
                          <w:divBdr>
                            <w:top w:val="none" w:sz="0" w:space="0" w:color="auto"/>
                            <w:left w:val="none" w:sz="0" w:space="0" w:color="auto"/>
                            <w:bottom w:val="none" w:sz="0" w:space="0" w:color="auto"/>
                            <w:right w:val="none" w:sz="0" w:space="0" w:color="auto"/>
                          </w:divBdr>
                          <w:divsChild>
                            <w:div w:id="301422118">
                              <w:marLeft w:val="0"/>
                              <w:marRight w:val="0"/>
                              <w:marTop w:val="0"/>
                              <w:marBottom w:val="0"/>
                              <w:divBdr>
                                <w:top w:val="none" w:sz="0" w:space="0" w:color="auto"/>
                                <w:left w:val="none" w:sz="0" w:space="0" w:color="auto"/>
                                <w:bottom w:val="none" w:sz="0" w:space="0" w:color="auto"/>
                                <w:right w:val="none" w:sz="0" w:space="0" w:color="auto"/>
                              </w:divBdr>
                              <w:divsChild>
                                <w:div w:id="1756708254">
                                  <w:marLeft w:val="0"/>
                                  <w:marRight w:val="0"/>
                                  <w:marTop w:val="0"/>
                                  <w:marBottom w:val="0"/>
                                  <w:divBdr>
                                    <w:top w:val="none" w:sz="0" w:space="0" w:color="auto"/>
                                    <w:left w:val="none" w:sz="0" w:space="0" w:color="auto"/>
                                    <w:bottom w:val="none" w:sz="0" w:space="0" w:color="auto"/>
                                    <w:right w:val="none" w:sz="0" w:space="0" w:color="auto"/>
                                  </w:divBdr>
                                </w:div>
                                <w:div w:id="17589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1947">
                          <w:marLeft w:val="0"/>
                          <w:marRight w:val="0"/>
                          <w:marTop w:val="225"/>
                          <w:marBottom w:val="0"/>
                          <w:divBdr>
                            <w:top w:val="none" w:sz="0" w:space="0" w:color="auto"/>
                            <w:left w:val="none" w:sz="0" w:space="0" w:color="auto"/>
                            <w:bottom w:val="none" w:sz="0" w:space="0" w:color="auto"/>
                            <w:right w:val="none" w:sz="0" w:space="0" w:color="auto"/>
                          </w:divBdr>
                          <w:divsChild>
                            <w:div w:id="2109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5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gYc</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gYc</dc:title>
  <dc:subject/>
  <dc:creator>Josh MacRae</dc:creator>
  <cp:keywords/>
  <cp:lastModifiedBy>Josh MacRae</cp:lastModifiedBy>
  <cp:revision>2</cp:revision>
  <cp:lastPrinted>2018-05-21T14:59:00Z</cp:lastPrinted>
  <dcterms:created xsi:type="dcterms:W3CDTF">2018-08-13T14:57:00Z</dcterms:created>
  <dcterms:modified xsi:type="dcterms:W3CDTF">2018-08-13T14:57:00Z</dcterms:modified>
</cp:coreProperties>
</file>